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6C1F" w:rsidRDefault="009D7F3C" w:rsidP="00556C1F">
      <w:pPr>
        <w:widowControl/>
        <w:jc w:val="center"/>
        <w:rPr>
          <w:rFonts w:ascii="Times New Roman" w:hAnsi="Times New Roman" w:cs="Times New Roman"/>
          <w:sz w:val="20"/>
          <w:szCs w:val="20"/>
          <w:lang w:val="pt-BR"/>
        </w:rPr>
      </w:pPr>
      <w:r w:rsidRPr="0073743E">
        <w:rPr>
          <w:rFonts w:ascii="Times New Roman" w:eastAsia="Times New Roman" w:hAnsi="Times New Roman" w:cs="Times New Roman"/>
          <w:b/>
          <w:bCs/>
          <w:sz w:val="28"/>
          <w:szCs w:val="28"/>
          <w:lang w:val="pt-BR" w:eastAsia="pt-BR"/>
        </w:rPr>
        <w:t>TÍTULO DO ARTIGO</w:t>
      </w:r>
      <w:r w:rsidR="00B8522E">
        <w:rPr>
          <w:rFonts w:ascii="Times New Roman" w:eastAsia="Times New Roman" w:hAnsi="Times New Roman" w:cs="Times New Roman"/>
          <w:b/>
          <w:bCs/>
          <w:sz w:val="28"/>
          <w:szCs w:val="28"/>
          <w:lang w:val="pt-BR" w:eastAsia="pt-BR"/>
        </w:rPr>
        <w:t xml:space="preserve"> </w:t>
      </w:r>
      <w:r w:rsidR="00B8522E" w:rsidRPr="00B8522E">
        <w:rPr>
          <w:rFonts w:ascii="Times New Roman" w:eastAsia="Times New Roman" w:hAnsi="Times New Roman" w:cs="Times New Roman"/>
          <w:bCs/>
          <w:sz w:val="24"/>
          <w:szCs w:val="24"/>
          <w:lang w:val="pt-BR" w:eastAsia="pt-BR"/>
        </w:rPr>
        <w:t>(</w:t>
      </w:r>
      <w:r w:rsidR="00B8522E">
        <w:rPr>
          <w:rFonts w:ascii="Times New Roman" w:hAnsi="Times New Roman" w:cs="Times New Roman"/>
          <w:lang w:val="pt-BR"/>
        </w:rPr>
        <w:t>F</w:t>
      </w:r>
      <w:r w:rsidR="00B8522E" w:rsidRPr="00B8522E">
        <w:rPr>
          <w:rFonts w:ascii="Times New Roman" w:hAnsi="Times New Roman" w:cs="Times New Roman"/>
          <w:sz w:val="20"/>
          <w:szCs w:val="20"/>
          <w:lang w:val="pt-BR"/>
        </w:rPr>
        <w:t>onte Times New Roman 14, Centralizado, espaçamento 1.0)</w:t>
      </w:r>
    </w:p>
    <w:p w:rsidR="00556C1F" w:rsidRPr="003C09B9" w:rsidRDefault="00556C1F" w:rsidP="00556C1F">
      <w:pPr>
        <w:widowControl/>
        <w:ind w:left="426"/>
        <w:rPr>
          <w:rFonts w:ascii="Times New Roman" w:hAnsi="Times New Roman" w:cs="Times New Roman"/>
          <w:lang w:val="pt-BR"/>
        </w:rPr>
      </w:pPr>
      <w:r>
        <w:rPr>
          <w:rFonts w:ascii="Times New Roman" w:eastAsia="Times New Roman" w:hAnsi="Times New Roman" w:cs="Times New Roman"/>
          <w:b/>
          <w:bCs/>
          <w:sz w:val="28"/>
          <w:szCs w:val="28"/>
          <w:lang w:val="pt-BR" w:eastAsia="pt-BR"/>
        </w:rPr>
        <w:t xml:space="preserve"> Subtítulo</w:t>
      </w:r>
      <w:r w:rsidR="003C09B9">
        <w:rPr>
          <w:rFonts w:ascii="Times New Roman" w:eastAsia="Times New Roman" w:hAnsi="Times New Roman" w:cs="Times New Roman"/>
          <w:b/>
          <w:bCs/>
          <w:sz w:val="28"/>
          <w:szCs w:val="28"/>
          <w:lang w:val="pt-BR" w:eastAsia="pt-BR"/>
        </w:rPr>
        <w:t xml:space="preserve"> </w:t>
      </w:r>
      <w:r w:rsidR="003C09B9" w:rsidRPr="003C09B9">
        <w:rPr>
          <w:rFonts w:ascii="Times New Roman" w:eastAsia="Times New Roman" w:hAnsi="Times New Roman" w:cs="Times New Roman"/>
          <w:b/>
          <w:bCs/>
          <w:lang w:val="pt-BR" w:eastAsia="pt-BR"/>
        </w:rPr>
        <w:t>(</w:t>
      </w:r>
      <w:r w:rsidR="003C09B9" w:rsidRPr="003C09B9">
        <w:rPr>
          <w:rFonts w:ascii="Times New Roman" w:hAnsi="Times New Roman" w:cs="Times New Roman"/>
          <w:lang w:val="pt-BR"/>
        </w:rPr>
        <w:t>Se houver, fonte Times New Roman 14, Centralizado, espaçamento 1.0)</w:t>
      </w:r>
    </w:p>
    <w:p w:rsidR="009D7F3C" w:rsidRPr="009D7F3C" w:rsidRDefault="009D7F3C" w:rsidP="009D7F3C">
      <w:pPr>
        <w:widowControl/>
        <w:spacing w:line="360" w:lineRule="auto"/>
        <w:jc w:val="right"/>
        <w:rPr>
          <w:rFonts w:ascii="Times New Roman" w:eastAsia="Times New Roman" w:hAnsi="Times New Roman" w:cs="Tahoma"/>
          <w:sz w:val="20"/>
          <w:szCs w:val="20"/>
          <w:lang w:val="pt-PT" w:eastAsia="pt-BR"/>
        </w:rPr>
      </w:pPr>
    </w:p>
    <w:p w:rsidR="009D7F3C" w:rsidRPr="009D7F3C" w:rsidRDefault="000043B6" w:rsidP="000043B6">
      <w:pPr>
        <w:widowControl/>
        <w:spacing w:line="360" w:lineRule="auto"/>
        <w:jc w:val="right"/>
        <w:rPr>
          <w:rFonts w:ascii="Times New Roman" w:eastAsia="Times New Roman" w:hAnsi="Times New Roman" w:cs="Tahoma"/>
          <w:sz w:val="20"/>
          <w:szCs w:val="20"/>
          <w:lang w:val="pt-PT" w:eastAsia="pt-BR"/>
        </w:rPr>
      </w:pPr>
      <w:r w:rsidRPr="00D31158">
        <w:rPr>
          <w:rFonts w:ascii="Times New Roman" w:hAnsi="Times New Roman" w:cs="Times New Roman"/>
          <w:lang w:val="pt-PT"/>
        </w:rPr>
        <w:t>(</w:t>
      </w:r>
      <w:r w:rsidRPr="00D31158">
        <w:rPr>
          <w:rFonts w:ascii="Times New Roman" w:hAnsi="Times New Roman" w:cs="Times New Roman"/>
          <w:lang w:val="pt-BR"/>
        </w:rPr>
        <w:t>Fonte Times New Roman 10, Texto a Direita, espaçamento 1.0)</w:t>
      </w:r>
      <w:r w:rsidRPr="009D7F3C">
        <w:rPr>
          <w:rFonts w:ascii="Times New Roman" w:eastAsia="Times New Roman" w:hAnsi="Times New Roman" w:cs="Tahoma"/>
          <w:sz w:val="20"/>
          <w:szCs w:val="20"/>
          <w:lang w:val="pt-PT" w:eastAsia="pt-BR"/>
        </w:rPr>
        <w:t xml:space="preserve"> </w:t>
      </w:r>
      <w:r w:rsidR="009D7F3C" w:rsidRPr="009D7F3C">
        <w:rPr>
          <w:rFonts w:ascii="Times New Roman" w:eastAsia="Times New Roman" w:hAnsi="Times New Roman" w:cs="Tahoma"/>
          <w:sz w:val="20"/>
          <w:szCs w:val="20"/>
          <w:lang w:val="pt-PT" w:eastAsia="pt-BR"/>
        </w:rPr>
        <w:t xml:space="preserve">Ex.: </w:t>
      </w:r>
      <w:r w:rsidR="00CF0F63">
        <w:rPr>
          <w:rFonts w:ascii="Times New Roman" w:eastAsia="Times New Roman" w:hAnsi="Times New Roman" w:cs="Tahoma"/>
          <w:b/>
          <w:sz w:val="20"/>
          <w:szCs w:val="20"/>
          <w:lang w:val="pt-PT" w:eastAsia="pt-BR"/>
        </w:rPr>
        <w:t>Autor 1</w:t>
      </w:r>
      <w:r w:rsidR="003D2940">
        <w:rPr>
          <w:rFonts w:ascii="Times New Roman" w:eastAsia="Times New Roman" w:hAnsi="Times New Roman" w:cs="Tahoma"/>
          <w:b/>
          <w:sz w:val="20"/>
          <w:szCs w:val="20"/>
          <w:lang w:val="pt-PT" w:eastAsia="pt-BR"/>
        </w:rPr>
        <w:t xml:space="preserve"> </w:t>
      </w:r>
      <w:r w:rsidR="00CF0F63">
        <w:rPr>
          <w:rFonts w:ascii="Times New Roman" w:eastAsia="Times New Roman" w:hAnsi="Times New Roman" w:cs="Tahoma"/>
          <w:b/>
          <w:sz w:val="20"/>
          <w:szCs w:val="20"/>
          <w:lang w:val="pt-PT" w:eastAsia="pt-BR"/>
        </w:rPr>
        <w:t>- U</w:t>
      </w:r>
      <w:r w:rsidR="005A6D3C">
        <w:rPr>
          <w:rFonts w:ascii="Times New Roman" w:eastAsia="Times New Roman" w:hAnsi="Times New Roman" w:cs="Tahoma"/>
          <w:b/>
          <w:sz w:val="20"/>
          <w:szCs w:val="20"/>
          <w:lang w:val="pt-PT" w:eastAsia="pt-BR"/>
        </w:rPr>
        <w:t>NIBALSAS</w:t>
      </w:r>
    </w:p>
    <w:p w:rsidR="009D7F3C" w:rsidRPr="009D7F3C" w:rsidRDefault="009D7F3C" w:rsidP="009D7F3C">
      <w:pPr>
        <w:widowControl/>
        <w:spacing w:line="360" w:lineRule="auto"/>
        <w:jc w:val="right"/>
        <w:rPr>
          <w:rFonts w:ascii="Times New Roman" w:eastAsia="Times New Roman" w:hAnsi="Times New Roman" w:cs="Tahoma"/>
          <w:sz w:val="20"/>
          <w:szCs w:val="20"/>
          <w:lang w:val="pt-PT" w:eastAsia="pt-BR"/>
        </w:rPr>
      </w:pPr>
      <w:r w:rsidRPr="009D7F3C">
        <w:rPr>
          <w:rFonts w:ascii="Times New Roman" w:eastAsia="Times New Roman" w:hAnsi="Times New Roman" w:cs="Tahoma"/>
          <w:b/>
          <w:sz w:val="20"/>
          <w:szCs w:val="20"/>
          <w:lang w:val="pt-PT" w:eastAsia="pt-BR"/>
        </w:rPr>
        <w:t>Autor 2</w:t>
      </w:r>
      <w:r w:rsidR="00CF0F63">
        <w:rPr>
          <w:rFonts w:ascii="Times New Roman" w:eastAsia="Times New Roman" w:hAnsi="Times New Roman" w:cs="Tahoma"/>
          <w:b/>
          <w:sz w:val="20"/>
          <w:szCs w:val="20"/>
          <w:lang w:val="pt-PT" w:eastAsia="pt-BR"/>
        </w:rPr>
        <w:t xml:space="preserve"> -</w:t>
      </w:r>
      <w:r w:rsidR="00CF0F63">
        <w:rPr>
          <w:rFonts w:ascii="Times New Roman" w:eastAsia="Times New Roman" w:hAnsi="Times New Roman" w:cs="Tahoma"/>
          <w:sz w:val="20"/>
          <w:szCs w:val="20"/>
          <w:lang w:val="pt-PT" w:eastAsia="pt-BR"/>
        </w:rPr>
        <w:t xml:space="preserve"> </w:t>
      </w:r>
      <w:r w:rsidR="00CF0F63">
        <w:rPr>
          <w:rFonts w:ascii="Times New Roman" w:eastAsia="Times New Roman" w:hAnsi="Times New Roman" w:cs="Tahoma"/>
          <w:b/>
          <w:sz w:val="20"/>
          <w:szCs w:val="20"/>
          <w:lang w:val="pt-PT" w:eastAsia="pt-BR"/>
        </w:rPr>
        <w:t>IES de Origem</w:t>
      </w:r>
      <w:r w:rsidRPr="009D7F3C">
        <w:rPr>
          <w:rFonts w:ascii="Times New Roman" w:eastAsia="Times New Roman" w:hAnsi="Times New Roman" w:cs="Tahoma"/>
          <w:sz w:val="20"/>
          <w:szCs w:val="20"/>
          <w:lang w:val="pt-PT" w:eastAsia="pt-BR"/>
        </w:rPr>
        <w:t xml:space="preserve"> </w:t>
      </w:r>
    </w:p>
    <w:p w:rsidR="0000688C" w:rsidRPr="009D7F3C" w:rsidRDefault="009D7F3C" w:rsidP="0000688C">
      <w:pPr>
        <w:widowControl/>
        <w:spacing w:line="360" w:lineRule="auto"/>
        <w:jc w:val="right"/>
        <w:rPr>
          <w:rFonts w:ascii="Times New Roman" w:eastAsia="Times New Roman" w:hAnsi="Times New Roman" w:cs="Tahoma"/>
          <w:sz w:val="20"/>
          <w:szCs w:val="20"/>
          <w:lang w:val="pt-PT" w:eastAsia="pt-BR"/>
        </w:rPr>
      </w:pPr>
      <w:r w:rsidRPr="009D7F3C">
        <w:rPr>
          <w:rFonts w:ascii="Times New Roman" w:eastAsia="Times New Roman" w:hAnsi="Times New Roman" w:cs="Tahoma"/>
          <w:b/>
          <w:sz w:val="20"/>
          <w:szCs w:val="20"/>
          <w:lang w:val="pt-PT" w:eastAsia="pt-BR"/>
        </w:rPr>
        <w:t>Autor 3</w:t>
      </w:r>
      <w:r w:rsidR="00CF0F63">
        <w:rPr>
          <w:rFonts w:ascii="Times New Roman" w:eastAsia="Times New Roman" w:hAnsi="Times New Roman" w:cs="Tahoma"/>
          <w:b/>
          <w:sz w:val="20"/>
          <w:szCs w:val="20"/>
          <w:lang w:val="pt-PT" w:eastAsia="pt-BR"/>
        </w:rPr>
        <w:t xml:space="preserve"> – IES de Origem</w:t>
      </w:r>
      <w:r w:rsidRPr="009D7F3C">
        <w:rPr>
          <w:rFonts w:ascii="Times New Roman" w:eastAsia="Times New Roman" w:hAnsi="Times New Roman" w:cs="Tahoma"/>
          <w:sz w:val="20"/>
          <w:szCs w:val="20"/>
          <w:lang w:val="pt-PT" w:eastAsia="pt-BR"/>
        </w:rPr>
        <w:t xml:space="preserve"> </w:t>
      </w:r>
    </w:p>
    <w:p w:rsidR="009D7F3C" w:rsidRPr="009D7F3C" w:rsidRDefault="009D7F3C" w:rsidP="009D7F3C">
      <w:pPr>
        <w:widowControl/>
        <w:spacing w:line="360" w:lineRule="auto"/>
        <w:jc w:val="center"/>
        <w:rPr>
          <w:rFonts w:ascii="Times New Roman" w:eastAsia="Times New Roman" w:hAnsi="Times New Roman" w:cs="Tahoma"/>
          <w:sz w:val="20"/>
          <w:szCs w:val="20"/>
          <w:lang w:val="pt-PT" w:eastAsia="pt-BR"/>
        </w:rPr>
      </w:pPr>
    </w:p>
    <w:p w:rsidR="00132C58" w:rsidRDefault="00132C58" w:rsidP="009D7F3C">
      <w:pPr>
        <w:widowControl/>
        <w:spacing w:after="120"/>
        <w:jc w:val="both"/>
        <w:rPr>
          <w:rFonts w:ascii="Times New Roman" w:eastAsia="Times New Roman" w:hAnsi="Times New Roman" w:cs="Tahoma"/>
          <w:b/>
          <w:sz w:val="20"/>
          <w:szCs w:val="20"/>
          <w:lang w:val="pt-PT" w:eastAsia="pt-BR"/>
        </w:rPr>
      </w:pPr>
    </w:p>
    <w:p w:rsidR="00062447" w:rsidRDefault="009D7F3C" w:rsidP="009D7F3C">
      <w:pPr>
        <w:widowControl/>
        <w:spacing w:after="120"/>
        <w:jc w:val="both"/>
        <w:rPr>
          <w:rFonts w:ascii="Times New Roman" w:eastAsia="Times New Roman" w:hAnsi="Times New Roman" w:cs="Tahoma"/>
          <w:sz w:val="20"/>
          <w:szCs w:val="20"/>
          <w:lang w:val="pt-PT" w:eastAsia="pt-BR"/>
        </w:rPr>
      </w:pPr>
      <w:r w:rsidRPr="00132C58">
        <w:rPr>
          <w:rFonts w:ascii="Times New Roman" w:eastAsia="Times New Roman" w:hAnsi="Times New Roman" w:cs="Tahoma"/>
          <w:b/>
          <w:sz w:val="24"/>
          <w:szCs w:val="24"/>
          <w:lang w:val="pt-PT" w:eastAsia="pt-BR"/>
        </w:rPr>
        <w:t>Resumo:</w:t>
      </w:r>
      <w:r w:rsidRPr="009D7F3C">
        <w:rPr>
          <w:rFonts w:ascii="Times New Roman" w:eastAsia="Times New Roman" w:hAnsi="Times New Roman" w:cs="Tahoma"/>
          <w:sz w:val="20"/>
          <w:szCs w:val="20"/>
          <w:lang w:val="pt-PT" w:eastAsia="pt-BR"/>
        </w:rPr>
        <w:t xml:space="preserve"> O resumo deverá apresentar em sua estrutura quatro elementos básicos, sendo eles: uma breve introdução; objetivo do trabalho; procedimentos metodológicos e; principais resultados. Este deverá conter no máximo 250 (duzentas) palavras em espaço simples (Fonte: </w:t>
      </w:r>
      <w:r w:rsidRPr="009D7F3C">
        <w:rPr>
          <w:rFonts w:ascii="Times New Roman" w:eastAsia="Times New Roman" w:hAnsi="Times New Roman" w:cs="Tahoma"/>
          <w:i/>
          <w:sz w:val="20"/>
          <w:szCs w:val="20"/>
          <w:lang w:val="pt-PT" w:eastAsia="pt-BR"/>
        </w:rPr>
        <w:t>Times New Roman,</w:t>
      </w:r>
      <w:r w:rsidRPr="009D7F3C">
        <w:rPr>
          <w:rFonts w:ascii="Times New Roman" w:eastAsia="Times New Roman" w:hAnsi="Times New Roman" w:cs="Tahoma"/>
          <w:sz w:val="20"/>
          <w:szCs w:val="20"/>
          <w:lang w:val="pt-PT" w:eastAsia="pt-BR"/>
        </w:rPr>
        <w:t xml:space="preserve"> Tamanho: 10, justificado). Abaixo do resumo deverão constar as Palavras-chave (Fonte: </w:t>
      </w:r>
      <w:r w:rsidRPr="009D7F3C">
        <w:rPr>
          <w:rFonts w:ascii="Times New Roman" w:eastAsia="Times New Roman" w:hAnsi="Times New Roman" w:cs="Tahoma"/>
          <w:i/>
          <w:sz w:val="20"/>
          <w:szCs w:val="20"/>
          <w:lang w:val="pt-PT" w:eastAsia="pt-BR"/>
        </w:rPr>
        <w:t>Times New Roman,</w:t>
      </w:r>
      <w:r w:rsidRPr="009D7F3C">
        <w:rPr>
          <w:rFonts w:ascii="Times New Roman" w:eastAsia="Times New Roman" w:hAnsi="Times New Roman" w:cs="Tahoma"/>
          <w:sz w:val="20"/>
          <w:szCs w:val="20"/>
          <w:lang w:val="pt-PT" w:eastAsia="pt-BR"/>
        </w:rPr>
        <w:t xml:space="preserve"> Tamanho: 10) com no mínimo (03) ou no máximo (05) palavras. Em seguida, o texto do trabalho deverá ser escrito em (Fonte: </w:t>
      </w:r>
      <w:r w:rsidRPr="009D7F3C">
        <w:rPr>
          <w:rFonts w:ascii="Times New Roman" w:eastAsia="Times New Roman" w:hAnsi="Times New Roman" w:cs="Tahoma"/>
          <w:i/>
          <w:sz w:val="20"/>
          <w:szCs w:val="20"/>
          <w:lang w:val="pt-PT" w:eastAsia="pt-BR"/>
        </w:rPr>
        <w:t>Times New Roman,</w:t>
      </w:r>
      <w:r w:rsidRPr="009D7F3C">
        <w:rPr>
          <w:rFonts w:ascii="Times New Roman" w:eastAsia="Times New Roman" w:hAnsi="Times New Roman" w:cs="Tahoma"/>
          <w:sz w:val="20"/>
          <w:szCs w:val="20"/>
          <w:lang w:val="pt-PT" w:eastAsia="pt-BR"/>
        </w:rPr>
        <w:t xml:space="preserve"> Tamanho: 12), espaçamento 1,5pts e 6pts entre parágrafos, e entre tópicos “uma linha em branco”. </w:t>
      </w:r>
    </w:p>
    <w:p w:rsidR="009D7F3C" w:rsidRPr="008435FE" w:rsidRDefault="009D7F3C" w:rsidP="009D7F3C">
      <w:pPr>
        <w:widowControl/>
        <w:spacing w:after="120"/>
        <w:jc w:val="both"/>
        <w:rPr>
          <w:rFonts w:ascii="Times New Roman" w:eastAsia="Times New Roman" w:hAnsi="Times New Roman" w:cs="Tahoma"/>
          <w:sz w:val="20"/>
          <w:szCs w:val="20"/>
          <w:lang w:eastAsia="pt-BR"/>
        </w:rPr>
      </w:pPr>
      <w:r w:rsidRPr="009D7F3C">
        <w:rPr>
          <w:rFonts w:ascii="Times New Roman" w:eastAsia="Times New Roman" w:hAnsi="Times New Roman" w:cs="Tahoma"/>
          <w:b/>
          <w:sz w:val="20"/>
          <w:szCs w:val="20"/>
          <w:lang w:val="pt-BR" w:eastAsia="pt-BR"/>
        </w:rPr>
        <w:t>Palavras-chave:</w:t>
      </w:r>
      <w:r w:rsidRPr="009D7F3C">
        <w:rPr>
          <w:rFonts w:ascii="Times New Roman" w:eastAsia="Times New Roman" w:hAnsi="Times New Roman" w:cs="Tahoma"/>
          <w:sz w:val="20"/>
          <w:szCs w:val="20"/>
          <w:lang w:val="pt-BR" w:eastAsia="pt-BR"/>
        </w:rPr>
        <w:t xml:space="preserve"> </w:t>
      </w:r>
      <w:r w:rsidR="00E00729" w:rsidRPr="00E00729">
        <w:rPr>
          <w:rFonts w:ascii="Times New Roman" w:eastAsia="Times New Roman" w:hAnsi="Times New Roman" w:cs="Tahoma"/>
          <w:sz w:val="20"/>
          <w:szCs w:val="20"/>
          <w:lang w:val="pt-BR" w:eastAsia="pt-BR"/>
        </w:rPr>
        <w:t>Artigo Científico. Leitura</w:t>
      </w:r>
      <w:r w:rsidR="00E00729">
        <w:rPr>
          <w:rFonts w:ascii="Times New Roman" w:eastAsia="Times New Roman" w:hAnsi="Times New Roman" w:cs="Tahoma"/>
          <w:sz w:val="20"/>
          <w:szCs w:val="20"/>
          <w:lang w:val="pt-BR" w:eastAsia="pt-BR"/>
        </w:rPr>
        <w:t xml:space="preserve">. </w:t>
      </w:r>
      <w:r w:rsidR="00E00729" w:rsidRPr="008435FE">
        <w:rPr>
          <w:rFonts w:ascii="Times New Roman" w:eastAsia="Times New Roman" w:hAnsi="Times New Roman" w:cs="Tahoma"/>
          <w:sz w:val="20"/>
          <w:szCs w:val="20"/>
          <w:lang w:eastAsia="pt-BR"/>
        </w:rPr>
        <w:t>Modelo.</w:t>
      </w:r>
    </w:p>
    <w:p w:rsidR="009D7F3C" w:rsidRPr="008435FE" w:rsidRDefault="009D7F3C" w:rsidP="009D7F3C">
      <w:pPr>
        <w:widowControl/>
        <w:spacing w:after="120" w:line="360" w:lineRule="auto"/>
        <w:jc w:val="both"/>
        <w:rPr>
          <w:rFonts w:ascii="Times New Roman" w:eastAsia="Times New Roman" w:hAnsi="Times New Roman" w:cs="Tahoma"/>
          <w:sz w:val="20"/>
          <w:szCs w:val="20"/>
          <w:lang w:eastAsia="pt-BR"/>
        </w:rPr>
      </w:pPr>
    </w:p>
    <w:p w:rsidR="00D32541" w:rsidRPr="00D32541" w:rsidRDefault="009D7F3C" w:rsidP="00D32541">
      <w:pPr>
        <w:pStyle w:val="Pr-formataoHTML"/>
        <w:shd w:val="clear" w:color="auto" w:fill="FFFFFF"/>
        <w:jc w:val="both"/>
        <w:rPr>
          <w:rFonts w:ascii="inherit" w:eastAsia="Times New Roman" w:hAnsi="inherit" w:cs="Courier New"/>
          <w:color w:val="212121"/>
          <w:lang w:eastAsia="pt-BR"/>
        </w:rPr>
      </w:pPr>
      <w:r w:rsidRPr="00132C58">
        <w:rPr>
          <w:rFonts w:ascii="Times New Roman" w:eastAsia="Times New Roman" w:hAnsi="Times New Roman" w:cs="Tahoma"/>
          <w:b/>
          <w:sz w:val="24"/>
          <w:szCs w:val="24"/>
          <w:lang w:eastAsia="pt-BR"/>
        </w:rPr>
        <w:t>Abstract:</w:t>
      </w:r>
      <w:r w:rsidRPr="009D7F3C">
        <w:rPr>
          <w:rFonts w:ascii="Times New Roman" w:eastAsia="Times New Roman" w:hAnsi="Times New Roman" w:cs="Tahoma"/>
          <w:lang w:eastAsia="pt-BR"/>
        </w:rPr>
        <w:t xml:space="preserve"> </w:t>
      </w:r>
      <w:r w:rsidR="00D32541" w:rsidRPr="00D32541">
        <w:rPr>
          <w:rFonts w:ascii="inherit" w:eastAsia="Times New Roman" w:hAnsi="inherit" w:cs="Courier New"/>
          <w:color w:val="212121"/>
          <w:lang w:val="en" w:eastAsia="pt-BR"/>
        </w:rPr>
        <w:t xml:space="preserve">The abstract should present in its structure four basic </w:t>
      </w:r>
      <w:r w:rsidR="00466BCA" w:rsidRPr="00D32541">
        <w:rPr>
          <w:rFonts w:ascii="inherit" w:eastAsia="Times New Roman" w:hAnsi="inherit" w:cs="Courier New"/>
          <w:color w:val="212121"/>
          <w:lang w:val="en" w:eastAsia="pt-BR"/>
        </w:rPr>
        <w:t>elements,</w:t>
      </w:r>
      <w:r w:rsidR="00D32541" w:rsidRPr="00D32541">
        <w:rPr>
          <w:rFonts w:ascii="inherit" w:eastAsia="Times New Roman" w:hAnsi="inherit" w:cs="Courier New"/>
          <w:color w:val="212121"/>
          <w:lang w:val="en" w:eastAsia="pt-BR"/>
        </w:rPr>
        <w:t xml:space="preserve"> namely: a brief </w:t>
      </w:r>
      <w:r w:rsidR="00466BCA" w:rsidRPr="00D32541">
        <w:rPr>
          <w:rFonts w:ascii="inherit" w:eastAsia="Times New Roman" w:hAnsi="inherit" w:cs="Courier New"/>
          <w:color w:val="212121"/>
          <w:lang w:val="en" w:eastAsia="pt-BR"/>
        </w:rPr>
        <w:t>introduction;</w:t>
      </w:r>
      <w:r w:rsidR="00D32541" w:rsidRPr="00D32541">
        <w:rPr>
          <w:rFonts w:ascii="inherit" w:eastAsia="Times New Roman" w:hAnsi="inherit" w:cs="Courier New"/>
          <w:color w:val="212121"/>
          <w:lang w:val="en" w:eastAsia="pt-BR"/>
        </w:rPr>
        <w:t xml:space="preserve"> objective of the </w:t>
      </w:r>
      <w:r w:rsidR="00466BCA" w:rsidRPr="00D32541">
        <w:rPr>
          <w:rFonts w:ascii="inherit" w:eastAsia="Times New Roman" w:hAnsi="inherit" w:cs="Courier New"/>
          <w:color w:val="212121"/>
          <w:lang w:val="en" w:eastAsia="pt-BR"/>
        </w:rPr>
        <w:t>study;</w:t>
      </w:r>
      <w:r w:rsidR="00D32541" w:rsidRPr="00D32541">
        <w:rPr>
          <w:rFonts w:ascii="inherit" w:eastAsia="Times New Roman" w:hAnsi="inherit" w:cs="Courier New"/>
          <w:color w:val="212121"/>
          <w:lang w:val="en" w:eastAsia="pt-BR"/>
        </w:rPr>
        <w:t xml:space="preserve"> and methodological </w:t>
      </w:r>
      <w:r w:rsidR="00466BCA" w:rsidRPr="00D32541">
        <w:rPr>
          <w:rFonts w:ascii="inherit" w:eastAsia="Times New Roman" w:hAnsi="inherit" w:cs="Courier New"/>
          <w:color w:val="212121"/>
          <w:lang w:val="en" w:eastAsia="pt-BR"/>
        </w:rPr>
        <w:t>procedures;</w:t>
      </w:r>
      <w:r w:rsidR="00D32541" w:rsidRPr="00D32541">
        <w:rPr>
          <w:rFonts w:ascii="inherit" w:eastAsia="Times New Roman" w:hAnsi="inherit" w:cs="Courier New"/>
          <w:color w:val="212121"/>
          <w:lang w:val="en" w:eastAsia="pt-BR"/>
        </w:rPr>
        <w:t xml:space="preserve"> main results. This should contain a maximum of 250 </w:t>
      </w:r>
      <w:r w:rsidR="00466BCA" w:rsidRPr="00D32541">
        <w:rPr>
          <w:rFonts w:ascii="inherit" w:eastAsia="Times New Roman" w:hAnsi="inherit" w:cs="Courier New"/>
          <w:color w:val="212121"/>
          <w:lang w:val="en" w:eastAsia="pt-BR"/>
        </w:rPr>
        <w:t>(two</w:t>
      </w:r>
      <w:r w:rsidR="00D32541" w:rsidRPr="00D32541">
        <w:rPr>
          <w:rFonts w:ascii="inherit" w:eastAsia="Times New Roman" w:hAnsi="inherit" w:cs="Courier New"/>
          <w:color w:val="212121"/>
          <w:lang w:val="en" w:eastAsia="pt-BR"/>
        </w:rPr>
        <w:t xml:space="preserve"> hundred) words in single space </w:t>
      </w:r>
      <w:r w:rsidR="00466BCA" w:rsidRPr="00D32541">
        <w:rPr>
          <w:rFonts w:ascii="inherit" w:eastAsia="Times New Roman" w:hAnsi="inherit" w:cs="Courier New"/>
          <w:color w:val="212121"/>
          <w:lang w:val="en" w:eastAsia="pt-BR"/>
        </w:rPr>
        <w:t>(Source:</w:t>
      </w:r>
      <w:r w:rsidR="00D32541" w:rsidRPr="00D32541">
        <w:rPr>
          <w:rFonts w:ascii="inherit" w:eastAsia="Times New Roman" w:hAnsi="inherit" w:cs="Courier New"/>
          <w:color w:val="212121"/>
          <w:lang w:val="en" w:eastAsia="pt-BR"/>
        </w:rPr>
        <w:t xml:space="preserve"> Times New </w:t>
      </w:r>
      <w:r w:rsidR="00466BCA" w:rsidRPr="00D32541">
        <w:rPr>
          <w:rFonts w:ascii="inherit" w:eastAsia="Times New Roman" w:hAnsi="inherit" w:cs="Courier New"/>
          <w:color w:val="212121"/>
          <w:lang w:val="en" w:eastAsia="pt-BR"/>
        </w:rPr>
        <w:t>Roman,</w:t>
      </w:r>
      <w:r w:rsidR="00D32541" w:rsidRPr="00D32541">
        <w:rPr>
          <w:rFonts w:ascii="inherit" w:eastAsia="Times New Roman" w:hAnsi="inherit" w:cs="Courier New"/>
          <w:color w:val="212121"/>
          <w:lang w:val="en" w:eastAsia="pt-BR"/>
        </w:rPr>
        <w:t xml:space="preserve"> size </w:t>
      </w:r>
      <w:r w:rsidR="00466BCA" w:rsidRPr="00D32541">
        <w:rPr>
          <w:rFonts w:ascii="inherit" w:eastAsia="Times New Roman" w:hAnsi="inherit" w:cs="Courier New"/>
          <w:color w:val="212121"/>
          <w:lang w:val="en" w:eastAsia="pt-BR"/>
        </w:rPr>
        <w:t>10,</w:t>
      </w:r>
      <w:r w:rsidR="00D32541" w:rsidRPr="00D32541">
        <w:rPr>
          <w:rFonts w:ascii="inherit" w:eastAsia="Times New Roman" w:hAnsi="inherit" w:cs="Courier New"/>
          <w:color w:val="212121"/>
          <w:lang w:val="en" w:eastAsia="pt-BR"/>
        </w:rPr>
        <w:t xml:space="preserve"> justified</w:t>
      </w:r>
      <w:r w:rsidR="00466BCA" w:rsidRPr="00D32541">
        <w:rPr>
          <w:rFonts w:ascii="inherit" w:eastAsia="Times New Roman" w:hAnsi="inherit" w:cs="Courier New"/>
          <w:color w:val="212121"/>
          <w:lang w:val="en" w:eastAsia="pt-BR"/>
        </w:rPr>
        <w:t>).</w:t>
      </w:r>
      <w:r w:rsidR="00D32541" w:rsidRPr="00D32541">
        <w:rPr>
          <w:rFonts w:ascii="inherit" w:eastAsia="Times New Roman" w:hAnsi="inherit" w:cs="Courier New"/>
          <w:color w:val="212121"/>
          <w:lang w:val="en" w:eastAsia="pt-BR"/>
        </w:rPr>
        <w:t xml:space="preserve"> summary below should contain the keywords </w:t>
      </w:r>
      <w:r w:rsidR="00466BCA" w:rsidRPr="00D32541">
        <w:rPr>
          <w:rFonts w:ascii="inherit" w:eastAsia="Times New Roman" w:hAnsi="inherit" w:cs="Courier New"/>
          <w:color w:val="212121"/>
          <w:lang w:val="en" w:eastAsia="pt-BR"/>
        </w:rPr>
        <w:t>(Source:</w:t>
      </w:r>
      <w:r w:rsidR="00D32541" w:rsidRPr="00D32541">
        <w:rPr>
          <w:rFonts w:ascii="inherit" w:eastAsia="Times New Roman" w:hAnsi="inherit" w:cs="Courier New"/>
          <w:color w:val="212121"/>
          <w:lang w:val="en" w:eastAsia="pt-BR"/>
        </w:rPr>
        <w:t xml:space="preserve"> Times New </w:t>
      </w:r>
      <w:r w:rsidR="00466BCA" w:rsidRPr="00D32541">
        <w:rPr>
          <w:rFonts w:ascii="inherit" w:eastAsia="Times New Roman" w:hAnsi="inherit" w:cs="Courier New"/>
          <w:color w:val="212121"/>
          <w:lang w:val="en" w:eastAsia="pt-BR"/>
        </w:rPr>
        <w:t>Roman,</w:t>
      </w:r>
      <w:r w:rsidR="00D32541" w:rsidRPr="00D32541">
        <w:rPr>
          <w:rFonts w:ascii="inherit" w:eastAsia="Times New Roman" w:hAnsi="inherit" w:cs="Courier New"/>
          <w:color w:val="212121"/>
          <w:lang w:val="en" w:eastAsia="pt-BR"/>
        </w:rPr>
        <w:t xml:space="preserve"> size: </w:t>
      </w:r>
      <w:r w:rsidR="00466BCA" w:rsidRPr="00D32541">
        <w:rPr>
          <w:rFonts w:ascii="inherit" w:eastAsia="Times New Roman" w:hAnsi="inherit" w:cs="Courier New"/>
          <w:color w:val="212121"/>
          <w:lang w:val="en" w:eastAsia="pt-BR"/>
        </w:rPr>
        <w:t>10)</w:t>
      </w:r>
      <w:r w:rsidR="00D32541" w:rsidRPr="00D32541">
        <w:rPr>
          <w:rFonts w:ascii="inherit" w:eastAsia="Times New Roman" w:hAnsi="inherit" w:cs="Courier New"/>
          <w:color w:val="212121"/>
          <w:lang w:val="en" w:eastAsia="pt-BR"/>
        </w:rPr>
        <w:t xml:space="preserve"> with at least </w:t>
      </w:r>
      <w:r w:rsidR="00466BCA" w:rsidRPr="00D32541">
        <w:rPr>
          <w:rFonts w:ascii="inherit" w:eastAsia="Times New Roman" w:hAnsi="inherit" w:cs="Courier New"/>
          <w:color w:val="212121"/>
          <w:lang w:val="en" w:eastAsia="pt-BR"/>
        </w:rPr>
        <w:t>(03</w:t>
      </w:r>
      <w:r w:rsidR="00D32541" w:rsidRPr="00D32541">
        <w:rPr>
          <w:rFonts w:ascii="inherit" w:eastAsia="Times New Roman" w:hAnsi="inherit" w:cs="Courier New"/>
          <w:color w:val="212121"/>
          <w:lang w:val="en" w:eastAsia="pt-BR"/>
        </w:rPr>
        <w:t xml:space="preserve">) or maximum </w:t>
      </w:r>
      <w:r w:rsidR="00466BCA" w:rsidRPr="00D32541">
        <w:rPr>
          <w:rFonts w:ascii="inherit" w:eastAsia="Times New Roman" w:hAnsi="inherit" w:cs="Courier New"/>
          <w:color w:val="212121"/>
          <w:lang w:val="en" w:eastAsia="pt-BR"/>
        </w:rPr>
        <w:t>(05</w:t>
      </w:r>
      <w:r w:rsidR="00D32541" w:rsidRPr="00D32541">
        <w:rPr>
          <w:rFonts w:ascii="inherit" w:eastAsia="Times New Roman" w:hAnsi="inherit" w:cs="Courier New"/>
          <w:color w:val="212121"/>
          <w:lang w:val="en" w:eastAsia="pt-BR"/>
        </w:rPr>
        <w:t xml:space="preserve">) words. </w:t>
      </w:r>
      <w:r w:rsidR="00466BCA" w:rsidRPr="00D32541">
        <w:rPr>
          <w:rFonts w:ascii="inherit" w:eastAsia="Times New Roman" w:hAnsi="inherit" w:cs="Courier New"/>
          <w:color w:val="212121"/>
          <w:lang w:val="en" w:eastAsia="pt-BR"/>
        </w:rPr>
        <w:t>Then,</w:t>
      </w:r>
      <w:r w:rsidR="00D32541" w:rsidRPr="00D32541">
        <w:rPr>
          <w:rFonts w:ascii="inherit" w:eastAsia="Times New Roman" w:hAnsi="inherit" w:cs="Courier New"/>
          <w:color w:val="212121"/>
          <w:lang w:val="en" w:eastAsia="pt-BR"/>
        </w:rPr>
        <w:t xml:space="preserve"> work the text should be written in </w:t>
      </w:r>
      <w:r w:rsidR="00466BCA" w:rsidRPr="00D32541">
        <w:rPr>
          <w:rFonts w:ascii="inherit" w:eastAsia="Times New Roman" w:hAnsi="inherit" w:cs="Courier New"/>
          <w:color w:val="212121"/>
          <w:lang w:val="en" w:eastAsia="pt-BR"/>
        </w:rPr>
        <w:t>(Source:</w:t>
      </w:r>
      <w:r w:rsidR="00D32541" w:rsidRPr="00D32541">
        <w:rPr>
          <w:rFonts w:ascii="inherit" w:eastAsia="Times New Roman" w:hAnsi="inherit" w:cs="Courier New"/>
          <w:color w:val="212121"/>
          <w:lang w:val="en" w:eastAsia="pt-BR"/>
        </w:rPr>
        <w:t xml:space="preserve"> Times New </w:t>
      </w:r>
      <w:r w:rsidR="00466BCA" w:rsidRPr="00D32541">
        <w:rPr>
          <w:rFonts w:ascii="inherit" w:eastAsia="Times New Roman" w:hAnsi="inherit" w:cs="Courier New"/>
          <w:color w:val="212121"/>
          <w:lang w:val="en" w:eastAsia="pt-BR"/>
        </w:rPr>
        <w:t>Roman,</w:t>
      </w:r>
      <w:r w:rsidR="00D32541" w:rsidRPr="00D32541">
        <w:rPr>
          <w:rFonts w:ascii="inherit" w:eastAsia="Times New Roman" w:hAnsi="inherit" w:cs="Courier New"/>
          <w:color w:val="212121"/>
          <w:lang w:val="en" w:eastAsia="pt-BR"/>
        </w:rPr>
        <w:t xml:space="preserve"> size: </w:t>
      </w:r>
      <w:r w:rsidR="00466BCA" w:rsidRPr="00D32541">
        <w:rPr>
          <w:rFonts w:ascii="inherit" w:eastAsia="Times New Roman" w:hAnsi="inherit" w:cs="Courier New"/>
          <w:color w:val="212121"/>
          <w:lang w:val="en" w:eastAsia="pt-BR"/>
        </w:rPr>
        <w:t>12),</w:t>
      </w:r>
      <w:r w:rsidR="00D32541" w:rsidRPr="00D32541">
        <w:rPr>
          <w:rFonts w:ascii="inherit" w:eastAsia="Times New Roman" w:hAnsi="inherit" w:cs="Courier New"/>
          <w:color w:val="212121"/>
          <w:lang w:val="en" w:eastAsia="pt-BR"/>
        </w:rPr>
        <w:t xml:space="preserve"> and spacing 1,5pts 6pts between </w:t>
      </w:r>
      <w:r w:rsidR="00466BCA" w:rsidRPr="00D32541">
        <w:rPr>
          <w:rFonts w:ascii="inherit" w:eastAsia="Times New Roman" w:hAnsi="inherit" w:cs="Courier New"/>
          <w:color w:val="212121"/>
          <w:lang w:val="en" w:eastAsia="pt-BR"/>
        </w:rPr>
        <w:t>paragraphs,</w:t>
      </w:r>
      <w:r w:rsidR="00D32541" w:rsidRPr="00D32541">
        <w:rPr>
          <w:rFonts w:ascii="inherit" w:eastAsia="Times New Roman" w:hAnsi="inherit" w:cs="Courier New"/>
          <w:color w:val="212121"/>
          <w:lang w:val="en" w:eastAsia="pt-BR"/>
        </w:rPr>
        <w:t xml:space="preserve"> and between topics " a blank line</w:t>
      </w:r>
      <w:r w:rsidR="00466BCA" w:rsidRPr="00D32541">
        <w:rPr>
          <w:rFonts w:ascii="inherit" w:eastAsia="Times New Roman" w:hAnsi="inherit" w:cs="Courier New"/>
          <w:color w:val="212121"/>
          <w:lang w:val="en" w:eastAsia="pt-BR"/>
        </w:rPr>
        <w:t>”.</w:t>
      </w:r>
      <w:r w:rsidR="00D32541" w:rsidRPr="00D32541">
        <w:rPr>
          <w:rFonts w:ascii="inherit" w:eastAsia="Times New Roman" w:hAnsi="inherit" w:cs="Courier New"/>
          <w:color w:val="212121"/>
          <w:lang w:val="en" w:eastAsia="pt-BR"/>
        </w:rPr>
        <w:t xml:space="preserve"> </w:t>
      </w:r>
    </w:p>
    <w:p w:rsidR="00E00729" w:rsidRPr="008435FE" w:rsidRDefault="00E00729" w:rsidP="009D7F3C">
      <w:pPr>
        <w:widowControl/>
        <w:spacing w:after="120"/>
        <w:jc w:val="both"/>
        <w:rPr>
          <w:rFonts w:ascii="Times New Roman" w:eastAsia="Times New Roman" w:hAnsi="Times New Roman" w:cs="Tahoma"/>
          <w:b/>
          <w:sz w:val="20"/>
          <w:szCs w:val="20"/>
          <w:lang w:eastAsia="pt-BR"/>
        </w:rPr>
      </w:pPr>
    </w:p>
    <w:p w:rsidR="00E00729" w:rsidRPr="008435FE" w:rsidRDefault="009D7F3C" w:rsidP="00E00729">
      <w:pPr>
        <w:widowControl/>
        <w:spacing w:after="120"/>
        <w:jc w:val="both"/>
        <w:rPr>
          <w:rFonts w:ascii="Times New Roman" w:eastAsia="Times New Roman" w:hAnsi="Times New Roman" w:cs="Tahoma"/>
          <w:sz w:val="20"/>
          <w:szCs w:val="20"/>
          <w:lang w:eastAsia="pt-BR"/>
        </w:rPr>
      </w:pPr>
      <w:r w:rsidRPr="00E00729">
        <w:rPr>
          <w:rFonts w:ascii="Times New Roman" w:eastAsia="Times New Roman" w:hAnsi="Times New Roman" w:cs="Tahoma"/>
          <w:b/>
          <w:sz w:val="20"/>
          <w:szCs w:val="20"/>
          <w:lang w:eastAsia="pt-BR"/>
        </w:rPr>
        <w:t>Keywords:</w:t>
      </w:r>
      <w:r w:rsidRPr="00E00729">
        <w:rPr>
          <w:rFonts w:ascii="Times New Roman" w:eastAsia="Times New Roman" w:hAnsi="Times New Roman" w:cs="Tahoma"/>
          <w:sz w:val="20"/>
          <w:szCs w:val="20"/>
          <w:lang w:eastAsia="pt-BR"/>
        </w:rPr>
        <w:t xml:space="preserve"> </w:t>
      </w:r>
      <w:r w:rsidR="00E00729" w:rsidRPr="00E00729">
        <w:rPr>
          <w:rFonts w:ascii="Times New Roman" w:eastAsia="Times New Roman" w:hAnsi="Times New Roman" w:cs="Times New Roman"/>
          <w:lang w:val="en" w:eastAsia="pt-BR"/>
        </w:rPr>
        <w:t>scientific article</w:t>
      </w:r>
      <w:r w:rsidR="00E00729">
        <w:rPr>
          <w:rFonts w:ascii="Times New Roman" w:eastAsia="Times New Roman" w:hAnsi="Times New Roman" w:cs="Times New Roman"/>
          <w:lang w:val="en" w:eastAsia="pt-BR"/>
        </w:rPr>
        <w:t>.</w:t>
      </w:r>
      <w:r w:rsidR="00E00729" w:rsidRPr="00E00729">
        <w:rPr>
          <w:rFonts w:ascii="Times New Roman" w:eastAsia="Times New Roman" w:hAnsi="Times New Roman" w:cs="Tahoma"/>
          <w:sz w:val="20"/>
          <w:szCs w:val="20"/>
          <w:lang w:eastAsia="pt-BR"/>
        </w:rPr>
        <w:t xml:space="preserve"> </w:t>
      </w:r>
      <w:r w:rsidR="00E00729" w:rsidRPr="008435FE">
        <w:rPr>
          <w:rFonts w:ascii="Times New Roman" w:eastAsia="Times New Roman" w:hAnsi="Times New Roman" w:cs="Tahoma"/>
          <w:sz w:val="20"/>
          <w:szCs w:val="20"/>
          <w:lang w:eastAsia="pt-BR"/>
        </w:rPr>
        <w:t>Reading. Model.</w:t>
      </w:r>
    </w:p>
    <w:p w:rsidR="00E00729" w:rsidRPr="008435FE" w:rsidRDefault="00E00729" w:rsidP="00E00729">
      <w:pPr>
        <w:pStyle w:val="Pr-formataoHTML"/>
        <w:shd w:val="clear" w:color="auto" w:fill="FFFFFF"/>
        <w:rPr>
          <w:rFonts w:ascii="Times New Roman" w:eastAsia="Times New Roman" w:hAnsi="Times New Roman" w:cs="Times New Roman"/>
          <w:lang w:eastAsia="pt-BR"/>
        </w:rPr>
      </w:pPr>
    </w:p>
    <w:p w:rsidR="009D7F3C" w:rsidRPr="008435FE" w:rsidRDefault="009D7F3C" w:rsidP="009D7F3C">
      <w:pPr>
        <w:widowControl/>
        <w:spacing w:after="120" w:line="360" w:lineRule="auto"/>
        <w:jc w:val="both"/>
        <w:rPr>
          <w:rFonts w:ascii="Times New Roman" w:eastAsia="Times New Roman" w:hAnsi="Times New Roman" w:cs="Tahoma"/>
          <w:sz w:val="20"/>
          <w:szCs w:val="20"/>
          <w:lang w:eastAsia="pt-BR"/>
        </w:rPr>
      </w:pPr>
    </w:p>
    <w:p w:rsidR="009D7F3C" w:rsidRPr="009D7F3C" w:rsidRDefault="001F144E"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Pr>
          <w:rFonts w:ascii="Times New Roman" w:eastAsia="Times New Roman" w:hAnsi="Times New Roman" w:cs="Times New Roman"/>
          <w:b/>
          <w:bCs/>
          <w:kern w:val="32"/>
          <w:sz w:val="24"/>
          <w:szCs w:val="32"/>
          <w:lang w:val="pt-BR" w:eastAsia="pt-BR"/>
        </w:rPr>
        <w:t>1</w:t>
      </w:r>
      <w:r>
        <w:rPr>
          <w:rFonts w:ascii="Times New Roman" w:eastAsia="Times New Roman" w:hAnsi="Times New Roman" w:cs="Times New Roman"/>
          <w:b/>
          <w:bCs/>
          <w:kern w:val="32"/>
          <w:sz w:val="24"/>
          <w:szCs w:val="32"/>
          <w:lang w:val="pt-BR" w:eastAsia="pt-BR"/>
        </w:rPr>
        <w:tab/>
      </w:r>
      <w:r w:rsidR="009D7F3C" w:rsidRPr="009D7F3C">
        <w:rPr>
          <w:rFonts w:ascii="Times New Roman" w:eastAsia="Times New Roman" w:hAnsi="Times New Roman" w:cs="Times New Roman"/>
          <w:b/>
          <w:bCs/>
          <w:kern w:val="32"/>
          <w:sz w:val="24"/>
          <w:szCs w:val="32"/>
          <w:lang w:val="pt-BR" w:eastAsia="pt-BR"/>
        </w:rPr>
        <w:t xml:space="preserve"> </w:t>
      </w:r>
      <w:r w:rsidR="00B51306" w:rsidRPr="009D7F3C">
        <w:rPr>
          <w:rFonts w:ascii="Times New Roman" w:eastAsia="Times New Roman" w:hAnsi="Times New Roman" w:cs="Times New Roman"/>
          <w:b/>
          <w:bCs/>
          <w:kern w:val="32"/>
          <w:sz w:val="24"/>
          <w:szCs w:val="32"/>
          <w:lang w:val="pt-BR" w:eastAsia="pt-BR"/>
        </w:rPr>
        <w:t>INTRODUÇÃO</w:t>
      </w:r>
    </w:p>
    <w:p w:rsidR="001F41B8" w:rsidRDefault="009D7F3C" w:rsidP="003D2940">
      <w:pPr>
        <w:widowControl/>
        <w:spacing w:after="120" w:line="360" w:lineRule="auto"/>
        <w:ind w:firstLine="567"/>
        <w:jc w:val="both"/>
        <w:rPr>
          <w:rFonts w:ascii="Times New Roman" w:eastAsia="Times New Roman" w:hAnsi="Times New Roman" w:cs="Tahoma"/>
          <w:sz w:val="24"/>
          <w:szCs w:val="17"/>
          <w:lang w:val="pt-BR" w:eastAsia="pt-BR"/>
        </w:rPr>
      </w:pPr>
      <w:r w:rsidRPr="009D7F3C">
        <w:rPr>
          <w:rFonts w:ascii="Times New Roman" w:eastAsia="Times New Roman" w:hAnsi="Times New Roman" w:cs="Tahoma"/>
          <w:sz w:val="24"/>
          <w:szCs w:val="17"/>
          <w:lang w:val="pt-BR" w:eastAsia="pt-BR"/>
        </w:rPr>
        <w:t xml:space="preserve">O objetivo deste documento, fundamentado na norma </w:t>
      </w:r>
      <w:r w:rsidRPr="004203D3">
        <w:rPr>
          <w:rFonts w:ascii="Times New Roman" w:eastAsia="Times New Roman" w:hAnsi="Times New Roman" w:cs="Times New Roman"/>
          <w:sz w:val="24"/>
          <w:szCs w:val="24"/>
          <w:lang w:val="pt-BR" w:eastAsia="pt-BR"/>
        </w:rPr>
        <w:t xml:space="preserve">de artigo científico e referência </w:t>
      </w:r>
      <w:r w:rsidR="003D2940">
        <w:rPr>
          <w:rFonts w:ascii="Times New Roman" w:eastAsia="Times New Roman" w:hAnsi="Times New Roman" w:cs="Times New Roman"/>
          <w:sz w:val="24"/>
          <w:szCs w:val="24"/>
          <w:lang w:val="pt-BR" w:eastAsia="pt-BR"/>
        </w:rPr>
        <w:t>a</w:t>
      </w:r>
      <w:r w:rsidRPr="004203D3">
        <w:rPr>
          <w:rFonts w:ascii="Times New Roman" w:eastAsia="Times New Roman" w:hAnsi="Times New Roman" w:cs="Times New Roman"/>
          <w:sz w:val="24"/>
          <w:szCs w:val="24"/>
          <w:lang w:val="pt-BR" w:eastAsia="pt-BR"/>
        </w:rPr>
        <w:t xml:space="preserve"> ABNT NBR 6022/2003 e ABNT</w:t>
      </w:r>
      <w:r w:rsidRPr="004203D3">
        <w:rPr>
          <w:rFonts w:ascii="Arial" w:eastAsia="Times New Roman" w:hAnsi="Arial" w:cs="Arial"/>
          <w:sz w:val="27"/>
          <w:szCs w:val="27"/>
          <w:lang w:val="pt-BR" w:eastAsia="pt-BR"/>
        </w:rPr>
        <w:t xml:space="preserve"> </w:t>
      </w:r>
      <w:r w:rsidRPr="009D7F3C">
        <w:rPr>
          <w:rFonts w:ascii="Times New Roman" w:eastAsia="Times New Roman" w:hAnsi="Times New Roman" w:cs="Tahoma"/>
          <w:sz w:val="24"/>
          <w:szCs w:val="17"/>
          <w:lang w:val="pt-BR" w:eastAsia="pt-BR"/>
        </w:rPr>
        <w:t xml:space="preserve">NBR 14724:2011, é auxiliar os autores sobre o formato a ser utilizado nos artigos submetidos à </w:t>
      </w:r>
      <w:r w:rsidR="003D2940">
        <w:rPr>
          <w:rFonts w:ascii="Times New Roman" w:eastAsia="Times New Roman" w:hAnsi="Times New Roman" w:cs="Tahoma"/>
          <w:sz w:val="24"/>
          <w:szCs w:val="17"/>
          <w:lang w:val="pt-BR" w:eastAsia="pt-BR"/>
        </w:rPr>
        <w:t>F</w:t>
      </w:r>
      <w:r w:rsidRPr="009D7F3C">
        <w:rPr>
          <w:rFonts w:ascii="Times New Roman" w:eastAsia="Times New Roman" w:hAnsi="Times New Roman" w:cs="Tahoma"/>
          <w:sz w:val="24"/>
          <w:szCs w:val="17"/>
          <w:lang w:val="pt-BR" w:eastAsia="pt-BR"/>
        </w:rPr>
        <w:t>aculdade de Balsas (Unibalsas). Este documento está escrito de acordo com o modelo indicado para os artigos, assim, serve de referência, ao mesmo tempo em que comenta os diversos aspectos da formatação. Sugere-se sua leitura atenta.</w:t>
      </w:r>
    </w:p>
    <w:p w:rsidR="009D7F3C" w:rsidRPr="009D7F3C" w:rsidRDefault="009D7F3C" w:rsidP="009D7F3C">
      <w:pPr>
        <w:widowControl/>
        <w:spacing w:after="120" w:line="360" w:lineRule="auto"/>
        <w:ind w:firstLine="567"/>
        <w:jc w:val="both"/>
        <w:rPr>
          <w:rFonts w:ascii="Times New Roman" w:eastAsia="Times New Roman" w:hAnsi="Times New Roman" w:cs="Tahoma"/>
          <w:sz w:val="24"/>
          <w:szCs w:val="17"/>
          <w:lang w:val="pt-BR" w:eastAsia="pt-BR"/>
        </w:rPr>
      </w:pPr>
      <w:r w:rsidRPr="009D7F3C">
        <w:rPr>
          <w:rFonts w:ascii="Times New Roman" w:eastAsia="Times New Roman" w:hAnsi="Times New Roman" w:cs="Tahoma"/>
          <w:sz w:val="24"/>
          <w:szCs w:val="17"/>
          <w:lang w:val="pt-BR" w:eastAsia="pt-BR"/>
        </w:rPr>
        <w:t>Observe as instruções e formate seu artigo de acordo com este padrão. Recomenda-se, para isso, o uso dos estilos de formatação pré-definidos que constam neste documento. Para tanto, basta copiar e colar os textos do original diretamente em uma cópia deste documento.</w:t>
      </w:r>
    </w:p>
    <w:p w:rsidR="00DA6314" w:rsidRDefault="009D7F3C" w:rsidP="006E784E">
      <w:pPr>
        <w:widowControl/>
        <w:spacing w:after="120" w:line="360" w:lineRule="auto"/>
        <w:ind w:firstLine="567"/>
        <w:jc w:val="both"/>
        <w:rPr>
          <w:rFonts w:ascii="Times New Roman" w:eastAsia="Times New Roman" w:hAnsi="Times New Roman" w:cs="Tahoma"/>
          <w:sz w:val="24"/>
          <w:szCs w:val="17"/>
          <w:lang w:val="pt-BR" w:eastAsia="pt-BR"/>
        </w:rPr>
      </w:pPr>
      <w:r w:rsidRPr="009D7F3C">
        <w:rPr>
          <w:rFonts w:ascii="Times New Roman" w:eastAsia="Times New Roman" w:hAnsi="Times New Roman" w:cs="Tahoma"/>
          <w:sz w:val="24"/>
          <w:szCs w:val="17"/>
          <w:lang w:val="pt-BR" w:eastAsia="pt-BR"/>
        </w:rPr>
        <w:t xml:space="preserve">O artigo deve ser escrito no formato do programa </w:t>
      </w:r>
      <w:r w:rsidRPr="009D7F3C">
        <w:rPr>
          <w:rFonts w:ascii="Times New Roman" w:eastAsia="Times New Roman" w:hAnsi="Times New Roman" w:cs="Tahoma"/>
          <w:i/>
          <w:sz w:val="24"/>
          <w:szCs w:val="17"/>
          <w:lang w:val="pt-BR" w:eastAsia="pt-BR"/>
        </w:rPr>
        <w:t>Microsoft Word</w:t>
      </w:r>
      <w:r w:rsidRPr="009D7F3C">
        <w:rPr>
          <w:rFonts w:ascii="Times New Roman" w:eastAsia="Times New Roman" w:hAnsi="Times New Roman" w:cs="Tahoma"/>
          <w:sz w:val="24"/>
          <w:szCs w:val="17"/>
          <w:lang w:val="pt-BR" w:eastAsia="pt-BR"/>
        </w:rPr>
        <w:t xml:space="preserve">. </w:t>
      </w:r>
    </w:p>
    <w:p w:rsidR="00DE7E6E" w:rsidRDefault="00DE7E6E" w:rsidP="006E784E">
      <w:pPr>
        <w:widowControl/>
        <w:spacing w:after="120" w:line="360" w:lineRule="auto"/>
        <w:ind w:firstLine="567"/>
        <w:jc w:val="both"/>
        <w:rPr>
          <w:rFonts w:ascii="Times New Roman" w:eastAsia="Times New Roman" w:hAnsi="Times New Roman" w:cs="Tahoma"/>
          <w:sz w:val="24"/>
          <w:szCs w:val="17"/>
          <w:lang w:val="pt-BR" w:eastAsia="pt-BR"/>
        </w:rPr>
      </w:pPr>
      <w:r>
        <w:rPr>
          <w:rFonts w:ascii="Times New Roman" w:eastAsia="Times New Roman" w:hAnsi="Times New Roman" w:cs="Tahoma"/>
          <w:sz w:val="24"/>
          <w:szCs w:val="17"/>
          <w:lang w:val="pt-BR" w:eastAsia="pt-BR"/>
        </w:rPr>
        <w:lastRenderedPageBreak/>
        <w:t xml:space="preserve">Para submissão de artigos completos no ENAPIC serão aceitos artigos com, no mínimo 8 (oito) </w:t>
      </w:r>
      <w:r w:rsidR="000E34C6">
        <w:rPr>
          <w:rFonts w:ascii="Times New Roman" w:eastAsia="Times New Roman" w:hAnsi="Times New Roman" w:cs="Tahoma"/>
          <w:sz w:val="24"/>
          <w:szCs w:val="17"/>
          <w:lang w:val="pt-BR" w:eastAsia="pt-BR"/>
        </w:rPr>
        <w:t xml:space="preserve">e no máximo 15 (quinze) </w:t>
      </w:r>
      <w:r>
        <w:rPr>
          <w:rFonts w:ascii="Times New Roman" w:eastAsia="Times New Roman" w:hAnsi="Times New Roman" w:cs="Tahoma"/>
          <w:sz w:val="24"/>
          <w:szCs w:val="17"/>
          <w:lang w:val="pt-BR" w:eastAsia="pt-BR"/>
        </w:rPr>
        <w:t>páginas, conforme formatação descrita neste modelo. Maiores detalhes sobre como elaborar um artigo científico podem ser encontrados no documento “Manual do Artigo Científico”, presente no site da Faculdade de Balsas, no menu “Institucional/Documentos institucionais/Manual Artigo Científico”.</w:t>
      </w:r>
    </w:p>
    <w:p w:rsidR="00DE7E6E" w:rsidRDefault="00DE7E6E" w:rsidP="006E784E">
      <w:pPr>
        <w:widowControl/>
        <w:spacing w:after="120" w:line="360" w:lineRule="auto"/>
        <w:ind w:firstLine="567"/>
        <w:jc w:val="both"/>
        <w:rPr>
          <w:rFonts w:ascii="Times New Roman" w:eastAsia="Times New Roman" w:hAnsi="Times New Roman" w:cs="Tahoma"/>
          <w:sz w:val="24"/>
          <w:szCs w:val="17"/>
          <w:lang w:val="pt-BR" w:eastAsia="pt-BR"/>
        </w:rPr>
      </w:pPr>
    </w:p>
    <w:p w:rsidR="009D7F3C" w:rsidRPr="009D7F3C" w:rsidRDefault="00342288"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Pr>
          <w:rFonts w:ascii="Times New Roman" w:eastAsia="Times New Roman" w:hAnsi="Times New Roman" w:cs="Times New Roman"/>
          <w:b/>
          <w:bCs/>
          <w:kern w:val="32"/>
          <w:sz w:val="24"/>
          <w:szCs w:val="32"/>
          <w:lang w:val="pt-BR" w:eastAsia="pt-BR"/>
        </w:rPr>
        <w:t>2</w:t>
      </w:r>
      <w:r w:rsidR="001F144E">
        <w:rPr>
          <w:rFonts w:ascii="Times New Roman" w:eastAsia="Times New Roman" w:hAnsi="Times New Roman" w:cs="Times New Roman"/>
          <w:b/>
          <w:bCs/>
          <w:kern w:val="32"/>
          <w:sz w:val="24"/>
          <w:szCs w:val="32"/>
          <w:lang w:val="pt-BR" w:eastAsia="pt-BR"/>
        </w:rPr>
        <w:tab/>
      </w:r>
      <w:r w:rsidR="006F0EB7" w:rsidRPr="009D7F3C">
        <w:rPr>
          <w:rFonts w:ascii="Times New Roman" w:eastAsia="Times New Roman" w:hAnsi="Times New Roman" w:cs="Times New Roman"/>
          <w:b/>
          <w:bCs/>
          <w:kern w:val="32"/>
          <w:sz w:val="24"/>
          <w:szCs w:val="32"/>
          <w:lang w:val="pt-BR" w:eastAsia="pt-BR"/>
        </w:rPr>
        <w:t>TÍTULOS DAS SESSÕES</w:t>
      </w:r>
    </w:p>
    <w:p w:rsidR="009D7F3C" w:rsidRPr="009D7F3C" w:rsidRDefault="009D7F3C" w:rsidP="009D7F3C">
      <w:pPr>
        <w:widowControl/>
        <w:spacing w:after="120" w:line="360" w:lineRule="auto"/>
        <w:ind w:firstLine="567"/>
        <w:jc w:val="both"/>
        <w:rPr>
          <w:rFonts w:ascii="Times New Roman" w:eastAsia="Times New Roman" w:hAnsi="Times New Roman" w:cs="Tahoma"/>
          <w:sz w:val="24"/>
          <w:szCs w:val="17"/>
          <w:lang w:val="pt-BR" w:eastAsia="pt-BR"/>
        </w:rPr>
      </w:pPr>
      <w:r w:rsidRPr="009D7F3C">
        <w:rPr>
          <w:rFonts w:ascii="Times New Roman" w:eastAsia="Times New Roman" w:hAnsi="Times New Roman" w:cs="Tahoma"/>
          <w:sz w:val="24"/>
          <w:szCs w:val="17"/>
          <w:lang w:val="pt-BR" w:eastAsia="pt-BR"/>
        </w:rPr>
        <w:t xml:space="preserve">Os títulos das sessões do trabalho devem ser posicionados à esquerda, em negrito, numerados com algarismos arábicos (1, 2, 3, etc.) </w:t>
      </w:r>
      <w:r w:rsidR="00342288">
        <w:rPr>
          <w:rFonts w:ascii="Times New Roman" w:eastAsia="Times New Roman" w:hAnsi="Times New Roman" w:cs="Tahoma"/>
          <w:sz w:val="24"/>
          <w:szCs w:val="17"/>
          <w:lang w:val="pt-BR" w:eastAsia="pt-BR"/>
        </w:rPr>
        <w:t>fonte 14 e em caixa alta (Maiúscula)</w:t>
      </w:r>
      <w:r w:rsidRPr="009D7F3C">
        <w:rPr>
          <w:rFonts w:ascii="Times New Roman" w:eastAsia="Times New Roman" w:hAnsi="Times New Roman" w:cs="Tahoma"/>
          <w:sz w:val="24"/>
          <w:szCs w:val="17"/>
          <w:lang w:val="pt-BR" w:eastAsia="pt-BR"/>
        </w:rPr>
        <w:t xml:space="preserve">. Deve-se utilizar texto com fonte </w:t>
      </w:r>
      <w:r w:rsidRPr="009D7F3C">
        <w:rPr>
          <w:rFonts w:ascii="Times New Roman" w:eastAsia="Times New Roman" w:hAnsi="Times New Roman" w:cs="Tahoma"/>
          <w:i/>
          <w:iCs/>
          <w:sz w:val="24"/>
          <w:szCs w:val="17"/>
          <w:lang w:val="pt-BR" w:eastAsia="pt-BR"/>
        </w:rPr>
        <w:t>Times New Roman</w:t>
      </w:r>
      <w:r w:rsidRPr="009D7F3C">
        <w:rPr>
          <w:rFonts w:ascii="Times New Roman" w:eastAsia="Times New Roman" w:hAnsi="Times New Roman" w:cs="Tahoma"/>
          <w:sz w:val="24"/>
          <w:szCs w:val="17"/>
          <w:lang w:val="pt-BR" w:eastAsia="pt-BR"/>
        </w:rPr>
        <w:t xml:space="preserve">, tamanho 12, </w:t>
      </w:r>
      <w:smartTag w:uri="urn:schemas-microsoft-com:office:smarttags" w:element="PersonName">
        <w:smartTagPr>
          <w:attr w:name="ProductID" w:val="em negrito. N￣o"/>
        </w:smartTagPr>
        <w:r w:rsidRPr="009D7F3C">
          <w:rPr>
            <w:rFonts w:ascii="Times New Roman" w:eastAsia="Times New Roman" w:hAnsi="Times New Roman" w:cs="Tahoma"/>
            <w:sz w:val="24"/>
            <w:szCs w:val="17"/>
            <w:lang w:val="pt-BR" w:eastAsia="pt-BR"/>
          </w:rPr>
          <w:t>em negrito. Não</w:t>
        </w:r>
      </w:smartTag>
      <w:r w:rsidRPr="009D7F3C">
        <w:rPr>
          <w:rFonts w:ascii="Times New Roman" w:eastAsia="Times New Roman" w:hAnsi="Times New Roman" w:cs="Tahoma"/>
          <w:sz w:val="24"/>
          <w:szCs w:val="17"/>
          <w:lang w:val="pt-BR" w:eastAsia="pt-BR"/>
        </w:rPr>
        <w:t xml:space="preserve"> coloque ponto final nos títulos. </w:t>
      </w:r>
    </w:p>
    <w:p w:rsidR="009D7F3C" w:rsidRPr="00774C27" w:rsidRDefault="00342288" w:rsidP="009D7F3C">
      <w:pPr>
        <w:widowControl/>
        <w:spacing w:after="120" w:line="360" w:lineRule="auto"/>
        <w:outlineLvl w:val="1"/>
        <w:rPr>
          <w:rFonts w:ascii="Times New Roman" w:eastAsia="Times New Roman" w:hAnsi="Times New Roman" w:cs="Times New Roman"/>
          <w:bCs/>
          <w:sz w:val="24"/>
          <w:szCs w:val="36"/>
          <w:lang w:val="pt-BR" w:eastAsia="pt-BR"/>
        </w:rPr>
      </w:pPr>
      <w:r w:rsidRPr="00774C27">
        <w:rPr>
          <w:rFonts w:ascii="Times New Roman" w:eastAsia="Times New Roman" w:hAnsi="Times New Roman" w:cs="Times New Roman"/>
          <w:bCs/>
          <w:sz w:val="24"/>
          <w:szCs w:val="36"/>
          <w:lang w:val="pt-BR" w:eastAsia="pt-BR"/>
        </w:rPr>
        <w:t>2</w:t>
      </w:r>
      <w:r w:rsidR="009D7F3C" w:rsidRPr="00774C27">
        <w:rPr>
          <w:rFonts w:ascii="Times New Roman" w:eastAsia="Times New Roman" w:hAnsi="Times New Roman" w:cs="Times New Roman"/>
          <w:bCs/>
          <w:sz w:val="24"/>
          <w:szCs w:val="36"/>
          <w:lang w:val="pt-BR" w:eastAsia="pt-BR"/>
        </w:rPr>
        <w:t>.1. Subtítulos das sessões</w:t>
      </w:r>
    </w:p>
    <w:p w:rsidR="009D7F3C" w:rsidRDefault="009D7F3C" w:rsidP="009D7F3C">
      <w:pPr>
        <w:widowControl/>
        <w:spacing w:after="120" w:line="360" w:lineRule="auto"/>
        <w:ind w:firstLine="567"/>
        <w:jc w:val="both"/>
        <w:rPr>
          <w:rFonts w:ascii="Times New Roman" w:eastAsia="Times New Roman" w:hAnsi="Times New Roman" w:cs="Tahoma"/>
          <w:sz w:val="24"/>
          <w:szCs w:val="17"/>
          <w:lang w:val="pt-BR" w:eastAsia="pt-BR"/>
        </w:rPr>
      </w:pPr>
      <w:r w:rsidRPr="009D7F3C">
        <w:rPr>
          <w:rFonts w:ascii="Times New Roman" w:eastAsia="Times New Roman" w:hAnsi="Times New Roman" w:cs="Tahoma"/>
          <w:sz w:val="24"/>
          <w:szCs w:val="17"/>
          <w:lang w:val="pt-BR" w:eastAsia="pt-BR"/>
        </w:rPr>
        <w:t xml:space="preserve">Os subtítulos das sessões do trabalho devem ser posicionados à esquerda, </w:t>
      </w:r>
      <w:r w:rsidR="007A0369">
        <w:rPr>
          <w:rFonts w:ascii="Times New Roman" w:eastAsia="Times New Roman" w:hAnsi="Times New Roman" w:cs="Tahoma"/>
          <w:sz w:val="24"/>
          <w:szCs w:val="17"/>
          <w:lang w:val="pt-BR" w:eastAsia="pt-BR"/>
        </w:rPr>
        <w:t xml:space="preserve">e </w:t>
      </w:r>
      <w:r w:rsidRPr="009D7F3C">
        <w:rPr>
          <w:rFonts w:ascii="Times New Roman" w:eastAsia="Times New Roman" w:hAnsi="Times New Roman" w:cs="Tahoma"/>
          <w:sz w:val="24"/>
          <w:szCs w:val="17"/>
          <w:lang w:val="pt-BR" w:eastAsia="pt-BR"/>
        </w:rPr>
        <w:t xml:space="preserve">numerados com algarismos arábicos em subtítulos (1.1, 1.2, 1.3, etc.) e somente com a primeira inicial maiúscula. Deve-se utilizar texto com fonte </w:t>
      </w:r>
      <w:r w:rsidRPr="009D7F3C">
        <w:rPr>
          <w:rFonts w:ascii="Times New Roman" w:eastAsia="Times New Roman" w:hAnsi="Times New Roman" w:cs="Tahoma"/>
          <w:i/>
          <w:iCs/>
          <w:sz w:val="24"/>
          <w:szCs w:val="17"/>
          <w:lang w:val="pt-BR" w:eastAsia="pt-BR"/>
        </w:rPr>
        <w:t>Times New Roman</w:t>
      </w:r>
      <w:r w:rsidRPr="009D7F3C">
        <w:rPr>
          <w:rFonts w:ascii="Times New Roman" w:eastAsia="Times New Roman" w:hAnsi="Times New Roman" w:cs="Tahoma"/>
          <w:sz w:val="24"/>
          <w:szCs w:val="17"/>
          <w:lang w:val="pt-BR" w:eastAsia="pt-BR"/>
        </w:rPr>
        <w:t xml:space="preserve">, tamanho 12. </w:t>
      </w:r>
    </w:p>
    <w:p w:rsidR="003D2940" w:rsidRPr="009D7F3C" w:rsidRDefault="003D2940" w:rsidP="009D7F3C">
      <w:pPr>
        <w:widowControl/>
        <w:spacing w:after="120" w:line="360" w:lineRule="auto"/>
        <w:ind w:firstLine="567"/>
        <w:jc w:val="both"/>
        <w:rPr>
          <w:rFonts w:ascii="Times New Roman" w:eastAsia="Times New Roman" w:hAnsi="Times New Roman" w:cs="Tahoma"/>
          <w:sz w:val="24"/>
          <w:szCs w:val="17"/>
          <w:lang w:val="pt-BR" w:eastAsia="pt-BR"/>
        </w:rPr>
      </w:pPr>
    </w:p>
    <w:p w:rsidR="009D7F3C" w:rsidRPr="009D7F3C" w:rsidRDefault="00342288"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Pr>
          <w:rFonts w:ascii="Times New Roman" w:eastAsia="Times New Roman" w:hAnsi="Times New Roman" w:cs="Times New Roman"/>
          <w:b/>
          <w:bCs/>
          <w:kern w:val="32"/>
          <w:sz w:val="24"/>
          <w:szCs w:val="32"/>
          <w:lang w:val="pt-BR" w:eastAsia="pt-BR"/>
        </w:rPr>
        <w:t>3</w:t>
      </w:r>
      <w:r w:rsidR="001F144E">
        <w:rPr>
          <w:rFonts w:ascii="Times New Roman" w:eastAsia="Times New Roman" w:hAnsi="Times New Roman" w:cs="Times New Roman"/>
          <w:b/>
          <w:bCs/>
          <w:kern w:val="32"/>
          <w:sz w:val="24"/>
          <w:szCs w:val="32"/>
          <w:lang w:val="pt-BR" w:eastAsia="pt-BR"/>
        </w:rPr>
        <w:tab/>
      </w:r>
      <w:r w:rsidR="006F0EB7" w:rsidRPr="009D7F3C">
        <w:rPr>
          <w:rFonts w:ascii="Times New Roman" w:eastAsia="Times New Roman" w:hAnsi="Times New Roman" w:cs="Times New Roman"/>
          <w:b/>
          <w:bCs/>
          <w:kern w:val="32"/>
          <w:sz w:val="24"/>
          <w:szCs w:val="32"/>
          <w:lang w:val="pt-BR" w:eastAsia="pt-BR"/>
        </w:rPr>
        <w:t>CORPO DO TEXTO</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 xml:space="preserve">O corpo do texto deve iniciar imediatamente abaixo do título ou subtítulo das sessões. O corpo de texto utiliza fonte tipo </w:t>
      </w:r>
      <w:r w:rsidRPr="00081252">
        <w:rPr>
          <w:rFonts w:ascii="Times New Roman" w:eastAsia="Times New Roman" w:hAnsi="Times New Roman" w:cs="Times New Roman"/>
          <w:i/>
          <w:iCs/>
          <w:sz w:val="24"/>
          <w:szCs w:val="24"/>
          <w:lang w:val="pt-BR" w:eastAsia="pt-BR"/>
        </w:rPr>
        <w:t>Times New Roman</w:t>
      </w:r>
      <w:r w:rsidRPr="00081252">
        <w:rPr>
          <w:rFonts w:ascii="Times New Roman" w:eastAsia="Times New Roman" w:hAnsi="Times New Roman" w:cs="Times New Roman"/>
          <w:sz w:val="24"/>
          <w:szCs w:val="24"/>
          <w:lang w:val="pt-BR" w:eastAsia="pt-BR"/>
        </w:rPr>
        <w:t>, tamanho 12, justificado na direita e esquerda, com espaçamento 1,5 entre as linhas. O corpo de texto também utiliza um espaçamento de 6 pontos depois de cada parágrafo, exatamente como este parágrafo.</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 xml:space="preserve">Notas de rodapé: as notas de rodapé podem ser utilizadas sob a formatação de fonte </w:t>
      </w:r>
      <w:r w:rsidRPr="00081252">
        <w:rPr>
          <w:rFonts w:ascii="Times New Roman" w:eastAsia="Times New Roman" w:hAnsi="Times New Roman" w:cs="Times New Roman"/>
          <w:i/>
          <w:iCs/>
          <w:sz w:val="24"/>
          <w:szCs w:val="24"/>
          <w:lang w:val="pt-BR" w:eastAsia="pt-BR"/>
        </w:rPr>
        <w:t>Times New Roman</w:t>
      </w:r>
      <w:r w:rsidRPr="00081252">
        <w:rPr>
          <w:rFonts w:ascii="Times New Roman" w:eastAsia="Times New Roman" w:hAnsi="Times New Roman" w:cs="Times New Roman"/>
          <w:sz w:val="24"/>
          <w:szCs w:val="24"/>
          <w:lang w:val="pt-BR" w:eastAsia="pt-BR"/>
        </w:rPr>
        <w:t>, tamanho 10, justificado na direita e esquerda, com espaçamento simples entre as linhas.</w:t>
      </w:r>
      <w:r w:rsidR="000743FC">
        <w:rPr>
          <w:rFonts w:ascii="Times New Roman" w:eastAsia="Times New Roman" w:hAnsi="Times New Roman" w:cs="Times New Roman"/>
          <w:sz w:val="24"/>
          <w:szCs w:val="24"/>
          <w:lang w:val="pt-BR" w:eastAsia="pt-BR"/>
        </w:rPr>
        <w:t xml:space="preserve"> Conforme exemplo </w:t>
      </w:r>
      <w:r w:rsidR="003D2940">
        <w:rPr>
          <w:rFonts w:ascii="Times New Roman" w:eastAsia="Times New Roman" w:hAnsi="Times New Roman" w:cs="Times New Roman"/>
          <w:sz w:val="24"/>
          <w:szCs w:val="24"/>
          <w:lang w:val="pt-BR" w:eastAsia="pt-BR"/>
        </w:rPr>
        <w:t>abaixo</w:t>
      </w:r>
      <w:r w:rsidR="003D2940">
        <w:rPr>
          <w:rStyle w:val="Refdenotaderodap"/>
          <w:rFonts w:ascii="Times New Roman" w:eastAsia="Times New Roman" w:hAnsi="Times New Roman" w:cs="Times New Roman"/>
          <w:sz w:val="24"/>
          <w:szCs w:val="24"/>
          <w:lang w:val="pt-BR" w:eastAsia="pt-BR"/>
        </w:rPr>
        <w:footnoteReference w:id="1"/>
      </w:r>
      <w:r w:rsidR="000743FC">
        <w:rPr>
          <w:rFonts w:ascii="Times New Roman" w:eastAsia="Times New Roman" w:hAnsi="Times New Roman" w:cs="Times New Roman"/>
          <w:sz w:val="24"/>
          <w:szCs w:val="24"/>
          <w:lang w:val="pt-BR" w:eastAsia="pt-BR"/>
        </w:rPr>
        <w:t>.</w:t>
      </w:r>
    </w:p>
    <w:p w:rsidR="00081252" w:rsidRPr="00081252" w:rsidRDefault="009D7F3C" w:rsidP="00081252">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 xml:space="preserve">No caso do uso de listas, deve-se usar </w:t>
      </w:r>
      <w:r w:rsidR="00081252">
        <w:rPr>
          <w:rFonts w:ascii="Times New Roman" w:eastAsia="Times New Roman" w:hAnsi="Times New Roman" w:cs="Times New Roman"/>
          <w:sz w:val="24"/>
          <w:szCs w:val="24"/>
          <w:lang w:val="pt-BR" w:eastAsia="pt-BR"/>
        </w:rPr>
        <w:t>o marcador que aparece a seguir:</w:t>
      </w:r>
    </w:p>
    <w:p w:rsidR="009D7F3C" w:rsidRPr="00081252" w:rsidRDefault="009D7F3C" w:rsidP="009D7F3C">
      <w:pPr>
        <w:widowControl/>
        <w:numPr>
          <w:ilvl w:val="0"/>
          <w:numId w:val="5"/>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As listas devem ser justificadas na direita e na esquerda, da mesma maneira que os trechos de corpo de texto;</w:t>
      </w:r>
    </w:p>
    <w:p w:rsidR="009D7F3C" w:rsidRPr="00081252" w:rsidRDefault="009D7F3C" w:rsidP="009D7F3C">
      <w:pPr>
        <w:widowControl/>
        <w:numPr>
          <w:ilvl w:val="0"/>
          <w:numId w:val="5"/>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lastRenderedPageBreak/>
        <w:t>Use ponto-e-vírgula para separar os itens de uma lista, exceto no último item;</w:t>
      </w:r>
    </w:p>
    <w:p w:rsidR="009D7F3C" w:rsidRPr="00081252" w:rsidRDefault="009D7F3C" w:rsidP="009D7F3C">
      <w:pPr>
        <w:widowControl/>
        <w:numPr>
          <w:ilvl w:val="0"/>
          <w:numId w:val="5"/>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A lista é separada do parágrafo de texto anterior por meia linha em branco (6 pontos) e do parágrafo de corpo de texto seguinte por uma linha (12 pontos);</w:t>
      </w:r>
    </w:p>
    <w:p w:rsidR="009D7F3C" w:rsidRPr="00081252" w:rsidRDefault="009D7F3C" w:rsidP="009D7F3C">
      <w:pPr>
        <w:widowControl/>
        <w:numPr>
          <w:ilvl w:val="0"/>
          <w:numId w:val="5"/>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O estilo "Lista" pode ser usado para que a formatação pré-definida seja corretamente empregada.</w:t>
      </w:r>
    </w:p>
    <w:p w:rsidR="009D7F3C" w:rsidRPr="00081252" w:rsidRDefault="009D7F3C" w:rsidP="009D7F3C">
      <w:pPr>
        <w:widowControl/>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É possível, também, o uso de alíneas, que obedecem às seguintes indicações:</w:t>
      </w:r>
    </w:p>
    <w:p w:rsidR="009D7F3C" w:rsidRPr="00081252" w:rsidRDefault="009D7F3C" w:rsidP="009D7F3C">
      <w:pPr>
        <w:widowControl/>
        <w:numPr>
          <w:ilvl w:val="0"/>
          <w:numId w:val="4"/>
        </w:numPr>
        <w:spacing w:after="120" w:line="360" w:lineRule="auto"/>
        <w:contextualSpacing/>
        <w:jc w:val="both"/>
        <w:rPr>
          <w:rFonts w:ascii="Times New Roman" w:eastAsia="Times New Roman" w:hAnsi="Times New Roman" w:cs="Times New Roman"/>
          <w:sz w:val="24"/>
          <w:szCs w:val="24"/>
          <w:lang w:val="pt-PT" w:eastAsia="pt-BR"/>
        </w:rPr>
      </w:pPr>
      <w:r w:rsidRPr="00081252">
        <w:rPr>
          <w:rFonts w:ascii="Times New Roman" w:eastAsia="Times New Roman" w:hAnsi="Times New Roman" w:cs="Times New Roman"/>
          <w:sz w:val="24"/>
          <w:szCs w:val="24"/>
          <w:lang w:val="pt-BR" w:eastAsia="pt-BR"/>
        </w:rPr>
        <w:t>Cada item de alínea deve ser ordenado alfabeticamente por letras minúsculas seguidas de parênteses, como neste exemplo;</w:t>
      </w:r>
    </w:p>
    <w:p w:rsidR="009D7F3C" w:rsidRPr="00081252" w:rsidRDefault="009D7F3C" w:rsidP="009D7F3C">
      <w:pPr>
        <w:widowControl/>
        <w:numPr>
          <w:ilvl w:val="0"/>
          <w:numId w:val="4"/>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PT" w:eastAsia="pt-BR"/>
        </w:rPr>
        <w:t>Use ponto-e-vírgula para separar as alíneas, exceto no último item;</w:t>
      </w:r>
    </w:p>
    <w:p w:rsidR="009D7F3C" w:rsidRPr="00081252" w:rsidRDefault="009D7F3C" w:rsidP="009D7F3C">
      <w:pPr>
        <w:widowControl/>
        <w:numPr>
          <w:ilvl w:val="0"/>
          <w:numId w:val="4"/>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A lista de alíneas é separada do parágrafo de texto anterior por meia linha em branco (6 pontos) e do parágrafo de corpo de texto seguinte por uma linha (12 pontos);</w:t>
      </w:r>
    </w:p>
    <w:p w:rsidR="009D7F3C" w:rsidRPr="00081252" w:rsidRDefault="009D7F3C" w:rsidP="009D7F3C">
      <w:pPr>
        <w:widowControl/>
        <w:numPr>
          <w:ilvl w:val="0"/>
          <w:numId w:val="4"/>
        </w:numPr>
        <w:spacing w:after="120" w:line="360" w:lineRule="auto"/>
        <w:contextualSpacing/>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O estilo "Alínea" constante deste documento pode ser usado para a aplicação automática da formatação correta de alíneas.</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No caso de nova lista de alíneas, a lista alfabética deve ser reiniciada. Veja em seu editor como fazer isso:</w:t>
      </w:r>
    </w:p>
    <w:p w:rsidR="009D7F3C" w:rsidRPr="00081252" w:rsidRDefault="009D7F3C" w:rsidP="009D7F3C">
      <w:pPr>
        <w:widowControl/>
        <w:numPr>
          <w:ilvl w:val="0"/>
          <w:numId w:val="6"/>
        </w:numPr>
        <w:spacing w:after="120" w:line="360" w:lineRule="auto"/>
        <w:contextualSpacing/>
        <w:jc w:val="both"/>
        <w:rPr>
          <w:rFonts w:ascii="Times New Roman" w:eastAsia="Times New Roman" w:hAnsi="Times New Roman" w:cs="Times New Roman"/>
          <w:sz w:val="24"/>
          <w:szCs w:val="24"/>
          <w:lang w:val="pt-PT" w:eastAsia="pt-BR"/>
        </w:rPr>
      </w:pPr>
      <w:r w:rsidRPr="00081252">
        <w:rPr>
          <w:rFonts w:ascii="Times New Roman" w:eastAsia="Times New Roman" w:hAnsi="Times New Roman" w:cs="Times New Roman"/>
          <w:sz w:val="24"/>
          <w:szCs w:val="24"/>
          <w:lang w:val="pt-PT" w:eastAsia="pt-BR"/>
        </w:rPr>
        <w:t>Uma nova alínea, assim, recomeça a partir da letra a);</w:t>
      </w:r>
    </w:p>
    <w:p w:rsidR="009D7F3C" w:rsidRPr="00081252" w:rsidRDefault="009D7F3C" w:rsidP="009D7F3C">
      <w:pPr>
        <w:widowControl/>
        <w:numPr>
          <w:ilvl w:val="0"/>
          <w:numId w:val="6"/>
        </w:numPr>
        <w:spacing w:after="120" w:line="360" w:lineRule="auto"/>
        <w:contextualSpacing/>
        <w:jc w:val="both"/>
        <w:rPr>
          <w:rFonts w:ascii="Times New Roman" w:eastAsia="Times New Roman" w:hAnsi="Times New Roman" w:cs="Times New Roman"/>
          <w:sz w:val="24"/>
          <w:szCs w:val="24"/>
          <w:lang w:val="pt-PT" w:eastAsia="pt-BR"/>
        </w:rPr>
      </w:pPr>
      <w:r w:rsidRPr="00081252">
        <w:rPr>
          <w:rFonts w:ascii="Times New Roman" w:eastAsia="Times New Roman" w:hAnsi="Times New Roman" w:cs="Times New Roman"/>
          <w:sz w:val="24"/>
          <w:szCs w:val="24"/>
          <w:lang w:val="pt-PT" w:eastAsia="pt-BR"/>
        </w:rPr>
        <w:t>Os itens de alínea são separados entre si por ponto-e-vírgula;</w:t>
      </w:r>
    </w:p>
    <w:p w:rsidR="009D7F3C" w:rsidRPr="00081252" w:rsidRDefault="009D7F3C" w:rsidP="009D7F3C">
      <w:pPr>
        <w:widowControl/>
        <w:numPr>
          <w:ilvl w:val="0"/>
          <w:numId w:val="6"/>
        </w:numPr>
        <w:spacing w:after="120" w:line="360" w:lineRule="auto"/>
        <w:contextualSpacing/>
        <w:jc w:val="both"/>
        <w:rPr>
          <w:rFonts w:ascii="Times New Roman" w:eastAsia="Times New Roman" w:hAnsi="Times New Roman" w:cs="Times New Roman"/>
          <w:sz w:val="24"/>
          <w:szCs w:val="24"/>
          <w:lang w:val="pt-PT" w:eastAsia="pt-BR"/>
        </w:rPr>
      </w:pPr>
      <w:r w:rsidRPr="00081252">
        <w:rPr>
          <w:rFonts w:ascii="Times New Roman" w:eastAsia="Times New Roman" w:hAnsi="Times New Roman" w:cs="Times New Roman"/>
          <w:sz w:val="24"/>
          <w:szCs w:val="24"/>
          <w:lang w:val="pt-PT" w:eastAsia="pt-BR"/>
        </w:rPr>
        <w:t>O último item de alínea pode terminar com ponto, dependendo de como segue a escrita do texto.</w:t>
      </w:r>
    </w:p>
    <w:p w:rsidR="00205E91" w:rsidRDefault="00205E91"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p>
    <w:p w:rsidR="009D7F3C" w:rsidRPr="00081252" w:rsidRDefault="004B1DCF"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Pr>
          <w:rFonts w:ascii="Times New Roman" w:eastAsia="Times New Roman" w:hAnsi="Times New Roman" w:cs="Times New Roman"/>
          <w:b/>
          <w:bCs/>
          <w:kern w:val="32"/>
          <w:sz w:val="24"/>
          <w:szCs w:val="32"/>
          <w:lang w:val="pt-BR" w:eastAsia="pt-BR"/>
        </w:rPr>
        <w:t>4</w:t>
      </w:r>
      <w:r w:rsidR="001F144E">
        <w:rPr>
          <w:rFonts w:ascii="Times New Roman" w:eastAsia="Times New Roman" w:hAnsi="Times New Roman" w:cs="Times New Roman"/>
          <w:b/>
          <w:bCs/>
          <w:kern w:val="32"/>
          <w:sz w:val="24"/>
          <w:szCs w:val="32"/>
          <w:lang w:val="pt-BR" w:eastAsia="pt-BR"/>
        </w:rPr>
        <w:tab/>
      </w:r>
      <w:r w:rsidR="00081252" w:rsidRPr="00081252">
        <w:rPr>
          <w:rFonts w:ascii="Times New Roman" w:eastAsia="Times New Roman" w:hAnsi="Times New Roman" w:cs="Times New Roman"/>
          <w:b/>
          <w:bCs/>
          <w:kern w:val="32"/>
          <w:sz w:val="24"/>
          <w:szCs w:val="32"/>
          <w:lang w:val="pt-BR" w:eastAsia="pt-BR"/>
        </w:rPr>
        <w:t>FORMATAÇÃO DE TABELAS E FIGURAS</w:t>
      </w:r>
    </w:p>
    <w:p w:rsidR="00576187" w:rsidRDefault="009D7F3C" w:rsidP="009618D6">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As figuras devem possuir títulos (cabeçalhos) localizados na parte superior antecedidos da palavra que o designa</w:t>
      </w:r>
      <w:r w:rsidR="002E3088">
        <w:rPr>
          <w:rFonts w:ascii="Times New Roman" w:eastAsia="Times New Roman" w:hAnsi="Times New Roman" w:cs="Times New Roman"/>
          <w:sz w:val="24"/>
          <w:szCs w:val="24"/>
          <w:lang w:val="pt-BR" w:eastAsia="pt-BR"/>
        </w:rPr>
        <w:t>,</w:t>
      </w:r>
      <w:r w:rsidRPr="00081252">
        <w:rPr>
          <w:rFonts w:ascii="Times New Roman" w:eastAsia="Times New Roman" w:hAnsi="Times New Roman" w:cs="Times New Roman"/>
          <w:sz w:val="24"/>
          <w:szCs w:val="24"/>
          <w:lang w:val="pt-BR" w:eastAsia="pt-BR"/>
        </w:rPr>
        <w:t xml:space="preserve"> seguidos do número de ordem de ocorrência no texto, em algarismos arábicos e travessão, que serve para separação do título. </w:t>
      </w:r>
      <w:r w:rsidR="002E3088">
        <w:rPr>
          <w:rFonts w:ascii="Times New Roman" w:eastAsia="Times New Roman" w:hAnsi="Times New Roman" w:cs="Times New Roman"/>
          <w:sz w:val="24"/>
          <w:szCs w:val="24"/>
          <w:lang w:val="pt-BR" w:eastAsia="pt-BR"/>
        </w:rPr>
        <w:t>A tabela deve possuir títulos localizados na parte inferior antecedidos pela palavra que o designa.</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O título da tabela deve indicar a natureza e abrangência geográfica e temporal dos dados numéricos, não deve conter abreviações, apenas descrição por extenso de forma clara e objetiva.</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As fontes consultadas são obrigatórias, mesmo que seja de produção do próprio autor, devem estar localizadas na parte inferior contendo notas e outras informações necessárias à sua compreensão (caso aplicável).</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lastRenderedPageBreak/>
        <w:t xml:space="preserve">Esses objetos, bem como seus respectivos títulos e fontes consultadas, devem ser centralizados na página (ver exemplos da Figura 1 e Tabela 1). Para as segundas deve-se utilizar fonte </w:t>
      </w:r>
      <w:r w:rsidRPr="00081252">
        <w:rPr>
          <w:rFonts w:ascii="Times New Roman" w:eastAsia="Times New Roman" w:hAnsi="Times New Roman" w:cs="Times New Roman"/>
          <w:i/>
          <w:iCs/>
          <w:sz w:val="24"/>
          <w:szCs w:val="24"/>
          <w:lang w:val="pt-BR" w:eastAsia="pt-BR"/>
        </w:rPr>
        <w:t>Times New Roman</w:t>
      </w:r>
      <w:r w:rsidRPr="00081252">
        <w:rPr>
          <w:rFonts w:ascii="Times New Roman" w:eastAsia="Times New Roman" w:hAnsi="Times New Roman" w:cs="Times New Roman"/>
          <w:sz w:val="24"/>
          <w:szCs w:val="24"/>
          <w:lang w:val="pt-BR" w:eastAsia="pt-BR"/>
        </w:rPr>
        <w:t>, tamanho 10, centralizada e não levam ponto final. Use, para isso, os estilos sugeridos "Figura" ou "Tabela" conforme descritos abaixo.</w:t>
      </w:r>
    </w:p>
    <w:p w:rsidR="00523CFF" w:rsidRDefault="00523CFF" w:rsidP="009D7F3C">
      <w:pPr>
        <w:widowControl/>
        <w:spacing w:line="360" w:lineRule="auto"/>
        <w:jc w:val="center"/>
        <w:rPr>
          <w:rFonts w:ascii="Times New Roman" w:eastAsia="Times New Roman" w:hAnsi="Times New Roman" w:cs="Times New Roman"/>
          <w:b/>
          <w:sz w:val="20"/>
          <w:szCs w:val="20"/>
          <w:lang w:val="pt-BR" w:eastAsia="pt-BR"/>
        </w:rPr>
      </w:pPr>
    </w:p>
    <w:p w:rsidR="009D7F3C" w:rsidRPr="00081252" w:rsidRDefault="009D7F3C" w:rsidP="009D7F3C">
      <w:pPr>
        <w:widowControl/>
        <w:spacing w:line="360" w:lineRule="auto"/>
        <w:jc w:val="center"/>
        <w:rPr>
          <w:rFonts w:ascii="Times New Roman" w:eastAsia="Times New Roman" w:hAnsi="Times New Roman" w:cs="Times New Roman"/>
          <w:b/>
          <w:sz w:val="20"/>
          <w:szCs w:val="20"/>
          <w:lang w:val="pt-BR" w:eastAsia="pt-BR"/>
        </w:rPr>
      </w:pPr>
      <w:r w:rsidRPr="00081252">
        <w:rPr>
          <w:rFonts w:ascii="Times New Roman" w:eastAsia="Times New Roman" w:hAnsi="Times New Roman" w:cs="Times New Roman"/>
          <w:b/>
          <w:sz w:val="20"/>
          <w:szCs w:val="20"/>
          <w:lang w:val="pt-BR" w:eastAsia="pt-BR"/>
        </w:rPr>
        <w:t>Figura 1 - Exemplo de figura</w:t>
      </w:r>
    </w:p>
    <w:p w:rsidR="009D7F3C" w:rsidRPr="00081252" w:rsidRDefault="00BC17E0" w:rsidP="009D7F3C">
      <w:pPr>
        <w:widowControl/>
        <w:spacing w:line="360" w:lineRule="auto"/>
        <w:ind w:left="317"/>
        <w:jc w:val="center"/>
        <w:rPr>
          <w:rFonts w:ascii="Times New Roman" w:eastAsia="Times New Roman" w:hAnsi="Times New Roman" w:cs="Times New Roman"/>
          <w:sz w:val="20"/>
          <w:szCs w:val="20"/>
          <w:lang w:val="pt-BR" w:eastAsia="pt-BR"/>
        </w:rPr>
      </w:pPr>
      <w:r>
        <w:rPr>
          <w:rFonts w:ascii="Times New Roman" w:eastAsia="Times New Roman" w:hAnsi="Times New Roman" w:cs="Times New Roman"/>
          <w:noProof/>
          <w:sz w:val="24"/>
          <w:szCs w:val="24"/>
          <w:lang w:val="pt-BR" w:eastAsia="pt-BR"/>
        </w:rPr>
        <w:drawing>
          <wp:inline distT="0" distB="0" distL="0" distR="0">
            <wp:extent cx="5010150" cy="33401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8">
                      <a:extLst>
                        <a:ext uri="{28A0092B-C50C-407E-A947-70E740481C1C}">
                          <a14:useLocalDpi xmlns:a14="http://schemas.microsoft.com/office/drawing/2010/main" val="0"/>
                        </a:ext>
                      </a:extLst>
                    </a:blip>
                    <a:stretch>
                      <a:fillRect/>
                    </a:stretch>
                  </pic:blipFill>
                  <pic:spPr>
                    <a:xfrm>
                      <a:off x="0" y="0"/>
                      <a:ext cx="5010150" cy="3340100"/>
                    </a:xfrm>
                    <a:prstGeom prst="rect">
                      <a:avLst/>
                    </a:prstGeom>
                  </pic:spPr>
                </pic:pic>
              </a:graphicData>
            </a:graphic>
          </wp:inline>
        </w:drawing>
      </w:r>
      <w:r w:rsidR="009D7F3C" w:rsidRPr="00081252">
        <w:rPr>
          <w:rFonts w:ascii="Times New Roman" w:eastAsia="Times New Roman" w:hAnsi="Times New Roman" w:cs="Times New Roman"/>
          <w:sz w:val="24"/>
          <w:szCs w:val="24"/>
          <w:lang w:val="pt-BR" w:eastAsia="pt-BR"/>
        </w:rPr>
        <w:br/>
      </w:r>
      <w:r w:rsidR="009D7F3C" w:rsidRPr="00081252">
        <w:rPr>
          <w:rFonts w:ascii="Times New Roman" w:eastAsia="Times New Roman" w:hAnsi="Times New Roman" w:cs="Times New Roman"/>
          <w:sz w:val="20"/>
          <w:szCs w:val="20"/>
          <w:lang w:val="pt-BR" w:eastAsia="pt-BR"/>
        </w:rPr>
        <w:t xml:space="preserve">Fonte: Adaptado de </w:t>
      </w:r>
      <w:proofErr w:type="spellStart"/>
      <w:r w:rsidR="009D7F3C" w:rsidRPr="00081252">
        <w:rPr>
          <w:rFonts w:ascii="Times New Roman" w:eastAsia="Times New Roman" w:hAnsi="Times New Roman" w:cs="Times New Roman"/>
          <w:sz w:val="20"/>
          <w:szCs w:val="20"/>
          <w:lang w:val="pt-BR" w:eastAsia="pt-BR"/>
        </w:rPr>
        <w:t>Mays</w:t>
      </w:r>
      <w:proofErr w:type="spellEnd"/>
      <w:r w:rsidR="009D7F3C" w:rsidRPr="00081252">
        <w:rPr>
          <w:rFonts w:ascii="Times New Roman" w:eastAsia="Times New Roman" w:hAnsi="Times New Roman" w:cs="Times New Roman"/>
          <w:sz w:val="20"/>
          <w:szCs w:val="20"/>
          <w:lang w:val="pt-BR" w:eastAsia="pt-BR"/>
        </w:rPr>
        <w:t xml:space="preserve"> </w:t>
      </w:r>
      <w:r w:rsidR="009D7F3C" w:rsidRPr="00081252">
        <w:rPr>
          <w:rFonts w:ascii="Times New Roman" w:eastAsia="Times New Roman" w:hAnsi="Times New Roman" w:cs="Times New Roman"/>
          <w:i/>
          <w:sz w:val="20"/>
          <w:szCs w:val="20"/>
          <w:lang w:val="pt-BR" w:eastAsia="pt-BR"/>
        </w:rPr>
        <w:t xml:space="preserve">apud </w:t>
      </w:r>
      <w:proofErr w:type="spellStart"/>
      <w:r w:rsidR="009D7F3C" w:rsidRPr="00081252">
        <w:rPr>
          <w:rFonts w:ascii="Times New Roman" w:eastAsia="Times New Roman" w:hAnsi="Times New Roman" w:cs="Times New Roman"/>
          <w:sz w:val="20"/>
          <w:szCs w:val="20"/>
          <w:lang w:val="pt-BR" w:eastAsia="pt-BR"/>
        </w:rPr>
        <w:t>Greenhalg</w:t>
      </w:r>
      <w:proofErr w:type="spellEnd"/>
      <w:r w:rsidR="009D7F3C" w:rsidRPr="00081252">
        <w:rPr>
          <w:rFonts w:ascii="Times New Roman" w:eastAsia="Times New Roman" w:hAnsi="Times New Roman" w:cs="Times New Roman"/>
          <w:sz w:val="20"/>
          <w:szCs w:val="20"/>
          <w:lang w:val="pt-BR" w:eastAsia="pt-BR"/>
        </w:rPr>
        <w:t xml:space="preserve"> (</w:t>
      </w:r>
      <w:r w:rsidR="00FB675E">
        <w:rPr>
          <w:rFonts w:ascii="Times New Roman" w:eastAsia="Times New Roman" w:hAnsi="Times New Roman" w:cs="Times New Roman"/>
          <w:sz w:val="20"/>
          <w:szCs w:val="20"/>
          <w:lang w:val="pt-BR" w:eastAsia="pt-BR"/>
        </w:rPr>
        <w:t>2008</w:t>
      </w:r>
      <w:r w:rsidR="009D7F3C" w:rsidRPr="00081252">
        <w:rPr>
          <w:rFonts w:ascii="Times New Roman" w:eastAsia="Times New Roman" w:hAnsi="Times New Roman" w:cs="Times New Roman"/>
          <w:sz w:val="20"/>
          <w:szCs w:val="20"/>
          <w:lang w:val="pt-BR" w:eastAsia="pt-BR"/>
        </w:rPr>
        <w:t>)</w:t>
      </w:r>
    </w:p>
    <w:p w:rsidR="00523CFF" w:rsidRPr="00774C27" w:rsidRDefault="00774C27" w:rsidP="00774C27">
      <w:pPr>
        <w:widowControl/>
        <w:spacing w:before="120" w:line="360" w:lineRule="auto"/>
        <w:jc w:val="center"/>
        <w:rPr>
          <w:rFonts w:ascii="Times New Roman" w:eastAsia="Times New Roman" w:hAnsi="Times New Roman" w:cs="Tahoma"/>
          <w:b/>
          <w:sz w:val="20"/>
          <w:szCs w:val="20"/>
          <w:lang w:val="pt-BR" w:eastAsia="pt-BR"/>
        </w:rPr>
      </w:pPr>
      <w:r w:rsidRPr="00081252">
        <w:rPr>
          <w:rFonts w:ascii="Times New Roman" w:eastAsia="Times New Roman" w:hAnsi="Times New Roman" w:cs="Tahoma"/>
          <w:b/>
          <w:sz w:val="20"/>
          <w:szCs w:val="17"/>
          <w:lang w:val="pt-BR" w:eastAsia="pt-BR"/>
        </w:rPr>
        <w:t>Tabela 1 - Exemplo de tabela</w:t>
      </w:r>
    </w:p>
    <w:tbl>
      <w:tblPr>
        <w:tblW w:w="0" w:type="auto"/>
        <w:jc w:val="center"/>
        <w:tblLayout w:type="fixed"/>
        <w:tblLook w:val="00A0" w:firstRow="1" w:lastRow="0" w:firstColumn="1" w:lastColumn="0" w:noHBand="0" w:noVBand="0"/>
      </w:tblPr>
      <w:tblGrid>
        <w:gridCol w:w="2540"/>
        <w:gridCol w:w="1775"/>
        <w:gridCol w:w="1800"/>
      </w:tblGrid>
      <w:tr w:rsidR="00081252" w:rsidRPr="00081252" w:rsidTr="00D82442">
        <w:trPr>
          <w:jc w:val="center"/>
        </w:trPr>
        <w:tc>
          <w:tcPr>
            <w:tcW w:w="2540" w:type="dxa"/>
            <w:tcBorders>
              <w:top w:val="single" w:sz="12" w:space="0" w:color="auto"/>
              <w:left w:val="nil"/>
              <w:bottom w:val="single" w:sz="12" w:space="0" w:color="auto"/>
              <w:right w:val="nil"/>
            </w:tcBorders>
            <w:shd w:val="clear" w:color="auto" w:fill="auto"/>
            <w:vAlign w:val="center"/>
          </w:tcPr>
          <w:p w:rsidR="009D7F3C" w:rsidRPr="00081252" w:rsidRDefault="009D7F3C" w:rsidP="009D7F3C">
            <w:pPr>
              <w:widowControl/>
              <w:spacing w:before="40" w:after="40"/>
              <w:jc w:val="both"/>
              <w:rPr>
                <w:rFonts w:ascii="Times New Roman" w:eastAsia="Times New Roman" w:hAnsi="Times New Roman" w:cs="Times New Roman"/>
                <w:b/>
                <w:bCs/>
                <w:sz w:val="20"/>
                <w:szCs w:val="20"/>
                <w:lang w:val="pt-BR" w:eastAsia="pt-BR"/>
              </w:rPr>
            </w:pPr>
            <w:r w:rsidRPr="00081252">
              <w:rPr>
                <w:rFonts w:ascii="Times New Roman" w:eastAsia="Times New Roman" w:hAnsi="Times New Roman" w:cs="Times New Roman"/>
                <w:b/>
                <w:bCs/>
                <w:sz w:val="20"/>
                <w:szCs w:val="20"/>
                <w:lang w:val="pt-BR" w:eastAsia="pt-BR"/>
              </w:rPr>
              <w:t>Item</w:t>
            </w:r>
          </w:p>
        </w:tc>
        <w:tc>
          <w:tcPr>
            <w:tcW w:w="1775" w:type="dxa"/>
            <w:tcBorders>
              <w:top w:val="single" w:sz="12" w:space="0" w:color="auto"/>
              <w:left w:val="nil"/>
              <w:bottom w:val="single" w:sz="12" w:space="0" w:color="auto"/>
              <w:right w:val="nil"/>
            </w:tcBorders>
            <w:shd w:val="clear" w:color="auto" w:fill="auto"/>
            <w:vAlign w:val="center"/>
          </w:tcPr>
          <w:p w:rsidR="009D7F3C" w:rsidRPr="00081252" w:rsidRDefault="009D7F3C" w:rsidP="009D7F3C">
            <w:pPr>
              <w:widowControl/>
              <w:spacing w:before="40" w:after="40"/>
              <w:jc w:val="both"/>
              <w:rPr>
                <w:rFonts w:ascii="Times New Roman" w:eastAsia="Times New Roman" w:hAnsi="Times New Roman" w:cs="Times New Roman"/>
                <w:b/>
                <w:bCs/>
                <w:sz w:val="20"/>
                <w:szCs w:val="20"/>
                <w:lang w:val="pt-BR" w:eastAsia="pt-BR"/>
              </w:rPr>
            </w:pPr>
            <w:r w:rsidRPr="00081252">
              <w:rPr>
                <w:rFonts w:ascii="Times New Roman" w:eastAsia="Times New Roman" w:hAnsi="Times New Roman" w:cs="Times New Roman"/>
                <w:b/>
                <w:bCs/>
                <w:sz w:val="20"/>
                <w:szCs w:val="20"/>
                <w:lang w:val="pt-BR" w:eastAsia="pt-BR"/>
              </w:rPr>
              <w:t>Quantidade</w:t>
            </w:r>
          </w:p>
        </w:tc>
        <w:tc>
          <w:tcPr>
            <w:tcW w:w="1800" w:type="dxa"/>
            <w:tcBorders>
              <w:top w:val="single" w:sz="12" w:space="0" w:color="auto"/>
              <w:left w:val="nil"/>
              <w:bottom w:val="single" w:sz="12" w:space="0" w:color="auto"/>
              <w:right w:val="nil"/>
            </w:tcBorders>
            <w:shd w:val="clear" w:color="auto" w:fill="auto"/>
            <w:vAlign w:val="center"/>
          </w:tcPr>
          <w:p w:rsidR="009D7F3C" w:rsidRPr="00081252" w:rsidRDefault="009D7F3C" w:rsidP="009D7F3C">
            <w:pPr>
              <w:widowControl/>
              <w:spacing w:before="40" w:after="40"/>
              <w:jc w:val="both"/>
              <w:rPr>
                <w:rFonts w:ascii="Times New Roman" w:eastAsia="Times New Roman" w:hAnsi="Times New Roman" w:cs="Times New Roman"/>
                <w:b/>
                <w:bCs/>
                <w:sz w:val="20"/>
                <w:szCs w:val="20"/>
                <w:lang w:val="pt-BR" w:eastAsia="pt-BR"/>
              </w:rPr>
            </w:pPr>
            <w:r w:rsidRPr="00081252">
              <w:rPr>
                <w:rFonts w:ascii="Times New Roman" w:eastAsia="Times New Roman" w:hAnsi="Times New Roman" w:cs="Times New Roman"/>
                <w:b/>
                <w:bCs/>
                <w:sz w:val="20"/>
                <w:szCs w:val="20"/>
                <w:lang w:val="pt-BR" w:eastAsia="pt-BR"/>
              </w:rPr>
              <w:t>Percentual</w:t>
            </w:r>
          </w:p>
        </w:tc>
      </w:tr>
      <w:tr w:rsidR="00081252" w:rsidRPr="00081252" w:rsidTr="00D82442">
        <w:trPr>
          <w:jc w:val="center"/>
        </w:trPr>
        <w:tc>
          <w:tcPr>
            <w:tcW w:w="2540" w:type="dxa"/>
            <w:tcBorders>
              <w:top w:val="single" w:sz="12" w:space="0" w:color="auto"/>
              <w:left w:val="nil"/>
              <w:bottom w:val="nil"/>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Teoria social</w:t>
            </w:r>
          </w:p>
        </w:tc>
        <w:tc>
          <w:tcPr>
            <w:tcW w:w="1775" w:type="dxa"/>
            <w:tcBorders>
              <w:top w:val="single" w:sz="12" w:space="0" w:color="auto"/>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22</w:t>
            </w:r>
          </w:p>
        </w:tc>
        <w:tc>
          <w:tcPr>
            <w:tcW w:w="1800" w:type="dxa"/>
            <w:tcBorders>
              <w:top w:val="single" w:sz="12" w:space="0" w:color="auto"/>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7,9%</w:t>
            </w:r>
          </w:p>
        </w:tc>
      </w:tr>
      <w:tr w:rsidR="00081252" w:rsidRPr="00081252" w:rsidTr="00D82442">
        <w:trPr>
          <w:jc w:val="center"/>
        </w:trPr>
        <w:tc>
          <w:tcPr>
            <w:tcW w:w="2540" w:type="dxa"/>
            <w:tcBorders>
              <w:top w:val="nil"/>
              <w:left w:val="nil"/>
              <w:bottom w:val="nil"/>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Método</w:t>
            </w:r>
          </w:p>
        </w:tc>
        <w:tc>
          <w:tcPr>
            <w:tcW w:w="1775"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34</w:t>
            </w:r>
          </w:p>
        </w:tc>
        <w:tc>
          <w:tcPr>
            <w:tcW w:w="1800"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12,3%</w:t>
            </w:r>
          </w:p>
        </w:tc>
      </w:tr>
      <w:tr w:rsidR="00081252" w:rsidRPr="00081252" w:rsidTr="00D82442">
        <w:trPr>
          <w:jc w:val="center"/>
        </w:trPr>
        <w:tc>
          <w:tcPr>
            <w:tcW w:w="2540" w:type="dxa"/>
            <w:tcBorders>
              <w:top w:val="nil"/>
              <w:left w:val="nil"/>
              <w:bottom w:val="nil"/>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Questão</w:t>
            </w:r>
          </w:p>
        </w:tc>
        <w:tc>
          <w:tcPr>
            <w:tcW w:w="1775"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54</w:t>
            </w:r>
          </w:p>
        </w:tc>
        <w:tc>
          <w:tcPr>
            <w:tcW w:w="1800"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19,5%</w:t>
            </w:r>
          </w:p>
        </w:tc>
      </w:tr>
      <w:tr w:rsidR="00081252" w:rsidRPr="00081252" w:rsidTr="00D82442">
        <w:trPr>
          <w:jc w:val="center"/>
        </w:trPr>
        <w:tc>
          <w:tcPr>
            <w:tcW w:w="2540" w:type="dxa"/>
            <w:tcBorders>
              <w:top w:val="nil"/>
              <w:left w:val="nil"/>
              <w:bottom w:val="nil"/>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Raciocínio</w:t>
            </w:r>
          </w:p>
        </w:tc>
        <w:tc>
          <w:tcPr>
            <w:tcW w:w="1775"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124</w:t>
            </w:r>
          </w:p>
        </w:tc>
        <w:tc>
          <w:tcPr>
            <w:tcW w:w="1800"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44,8%</w:t>
            </w:r>
          </w:p>
        </w:tc>
      </w:tr>
      <w:tr w:rsidR="00081252" w:rsidRPr="00081252" w:rsidTr="00D82442">
        <w:trPr>
          <w:jc w:val="center"/>
        </w:trPr>
        <w:tc>
          <w:tcPr>
            <w:tcW w:w="2540" w:type="dxa"/>
            <w:tcBorders>
              <w:top w:val="nil"/>
              <w:left w:val="nil"/>
              <w:bottom w:val="nil"/>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Método de amostragem</w:t>
            </w:r>
          </w:p>
        </w:tc>
        <w:tc>
          <w:tcPr>
            <w:tcW w:w="1775"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33</w:t>
            </w:r>
          </w:p>
        </w:tc>
        <w:tc>
          <w:tcPr>
            <w:tcW w:w="1800" w:type="dxa"/>
            <w:tcBorders>
              <w:top w:val="nil"/>
              <w:left w:val="nil"/>
              <w:bottom w:val="nil"/>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11,9%</w:t>
            </w:r>
          </w:p>
        </w:tc>
      </w:tr>
      <w:tr w:rsidR="00081252" w:rsidRPr="00081252" w:rsidTr="00D82442">
        <w:trPr>
          <w:jc w:val="center"/>
        </w:trPr>
        <w:tc>
          <w:tcPr>
            <w:tcW w:w="2540" w:type="dxa"/>
            <w:tcBorders>
              <w:top w:val="nil"/>
              <w:left w:val="nil"/>
              <w:bottom w:val="single" w:sz="12" w:space="0" w:color="auto"/>
              <w:right w:val="nil"/>
            </w:tcBorders>
            <w:shd w:val="clear" w:color="auto" w:fill="auto"/>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Força</w:t>
            </w:r>
          </w:p>
        </w:tc>
        <w:tc>
          <w:tcPr>
            <w:tcW w:w="1775" w:type="dxa"/>
            <w:tcBorders>
              <w:top w:val="nil"/>
              <w:left w:val="nil"/>
              <w:bottom w:val="single" w:sz="12" w:space="0" w:color="auto"/>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10</w:t>
            </w:r>
          </w:p>
        </w:tc>
        <w:tc>
          <w:tcPr>
            <w:tcW w:w="1800" w:type="dxa"/>
            <w:tcBorders>
              <w:top w:val="nil"/>
              <w:left w:val="nil"/>
              <w:bottom w:val="single" w:sz="12" w:space="0" w:color="auto"/>
              <w:right w:val="nil"/>
            </w:tcBorders>
            <w:shd w:val="clear" w:color="auto" w:fill="auto"/>
            <w:vAlign w:val="bottom"/>
          </w:tcPr>
          <w:p w:rsidR="009D7F3C" w:rsidRPr="00081252" w:rsidRDefault="009D7F3C" w:rsidP="009D7F3C">
            <w:pPr>
              <w:widowControl/>
              <w:spacing w:before="40" w:after="40"/>
              <w:jc w:val="both"/>
              <w:rPr>
                <w:rFonts w:ascii="Times New Roman" w:eastAsia="Times New Roman" w:hAnsi="Times New Roman" w:cs="Times New Roman"/>
                <w:sz w:val="20"/>
                <w:szCs w:val="20"/>
                <w:lang w:val="pt-BR" w:eastAsia="pt-BR"/>
              </w:rPr>
            </w:pPr>
            <w:r w:rsidRPr="00081252">
              <w:rPr>
                <w:rFonts w:ascii="Times New Roman" w:eastAsia="Times New Roman" w:hAnsi="Times New Roman" w:cs="Times New Roman"/>
                <w:sz w:val="20"/>
                <w:szCs w:val="20"/>
                <w:lang w:val="pt-BR" w:eastAsia="pt-BR"/>
              </w:rPr>
              <w:t>3,6%</w:t>
            </w:r>
          </w:p>
        </w:tc>
      </w:tr>
    </w:tbl>
    <w:p w:rsidR="009D7F3C" w:rsidRPr="00081252" w:rsidRDefault="009D7F3C" w:rsidP="009D7F3C">
      <w:pPr>
        <w:widowControl/>
        <w:spacing w:after="120" w:line="360" w:lineRule="auto"/>
        <w:jc w:val="center"/>
        <w:rPr>
          <w:rFonts w:ascii="Times New Roman" w:eastAsia="Times New Roman" w:hAnsi="Times New Roman" w:cs="Tahoma"/>
          <w:sz w:val="20"/>
          <w:szCs w:val="20"/>
          <w:lang w:val="pt-BR" w:eastAsia="pt-BR"/>
        </w:rPr>
      </w:pPr>
      <w:r w:rsidRPr="00081252">
        <w:rPr>
          <w:rFonts w:ascii="Times New Roman" w:eastAsia="Times New Roman" w:hAnsi="Times New Roman" w:cs="Tahoma"/>
          <w:sz w:val="20"/>
          <w:szCs w:val="20"/>
          <w:lang w:val="pt-BR" w:eastAsia="pt-BR"/>
        </w:rPr>
        <w:t xml:space="preserve">Fonte: Adaptado de </w:t>
      </w:r>
      <w:proofErr w:type="spellStart"/>
      <w:r w:rsidRPr="00081252">
        <w:rPr>
          <w:rFonts w:ascii="Times New Roman" w:eastAsia="Times New Roman" w:hAnsi="Times New Roman" w:cs="Tahoma"/>
          <w:sz w:val="20"/>
          <w:szCs w:val="20"/>
          <w:lang w:val="pt-BR" w:eastAsia="pt-BR"/>
        </w:rPr>
        <w:t>Mays</w:t>
      </w:r>
      <w:proofErr w:type="spellEnd"/>
      <w:r w:rsidRPr="00081252">
        <w:rPr>
          <w:rFonts w:ascii="Times New Roman" w:eastAsia="Times New Roman" w:hAnsi="Times New Roman" w:cs="Tahoma"/>
          <w:sz w:val="20"/>
          <w:szCs w:val="20"/>
          <w:lang w:val="pt-BR" w:eastAsia="pt-BR"/>
        </w:rPr>
        <w:t xml:space="preserve"> </w:t>
      </w:r>
      <w:r w:rsidRPr="00081252">
        <w:rPr>
          <w:rFonts w:ascii="Times New Roman" w:eastAsia="Times New Roman" w:hAnsi="Times New Roman" w:cs="Tahoma"/>
          <w:i/>
          <w:sz w:val="20"/>
          <w:szCs w:val="20"/>
          <w:lang w:val="pt-BR" w:eastAsia="pt-BR"/>
        </w:rPr>
        <w:t xml:space="preserve">apud </w:t>
      </w:r>
      <w:proofErr w:type="spellStart"/>
      <w:r w:rsidRPr="00081252">
        <w:rPr>
          <w:rFonts w:ascii="Times New Roman" w:eastAsia="Times New Roman" w:hAnsi="Times New Roman" w:cs="Tahoma"/>
          <w:sz w:val="20"/>
          <w:szCs w:val="20"/>
          <w:lang w:val="pt-BR" w:eastAsia="pt-BR"/>
        </w:rPr>
        <w:t>Greenhalg</w:t>
      </w:r>
      <w:proofErr w:type="spellEnd"/>
      <w:r w:rsidRPr="00081252">
        <w:rPr>
          <w:rFonts w:ascii="Times New Roman" w:eastAsia="Times New Roman" w:hAnsi="Times New Roman" w:cs="Tahoma"/>
          <w:sz w:val="20"/>
          <w:szCs w:val="20"/>
          <w:lang w:val="pt-BR" w:eastAsia="pt-BR"/>
        </w:rPr>
        <w:t xml:space="preserve"> (</w:t>
      </w:r>
      <w:r w:rsidR="00BC6751">
        <w:rPr>
          <w:rFonts w:ascii="Times New Roman" w:eastAsia="Times New Roman" w:hAnsi="Times New Roman" w:cs="Tahoma"/>
          <w:sz w:val="20"/>
          <w:szCs w:val="20"/>
          <w:lang w:val="pt-BR" w:eastAsia="pt-BR"/>
        </w:rPr>
        <w:t>2008</w:t>
      </w:r>
      <w:r w:rsidRPr="00081252">
        <w:rPr>
          <w:rFonts w:ascii="Times New Roman" w:eastAsia="Times New Roman" w:hAnsi="Times New Roman" w:cs="Tahoma"/>
          <w:sz w:val="20"/>
          <w:szCs w:val="20"/>
          <w:lang w:val="pt-BR" w:eastAsia="pt-BR"/>
        </w:rPr>
        <w:t>)</w:t>
      </w:r>
    </w:p>
    <w:p w:rsidR="009D7F3C" w:rsidRPr="00081252" w:rsidRDefault="001410C2"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Pr>
          <w:rFonts w:ascii="Times New Roman" w:eastAsia="Times New Roman" w:hAnsi="Times New Roman" w:cs="Times New Roman"/>
          <w:b/>
          <w:bCs/>
          <w:kern w:val="32"/>
          <w:sz w:val="24"/>
          <w:szCs w:val="32"/>
          <w:lang w:val="pt-BR" w:eastAsia="pt-BR"/>
        </w:rPr>
        <w:t>5</w:t>
      </w:r>
      <w:r w:rsidR="002E3088">
        <w:rPr>
          <w:rFonts w:ascii="Times New Roman" w:eastAsia="Times New Roman" w:hAnsi="Times New Roman" w:cs="Times New Roman"/>
          <w:b/>
          <w:bCs/>
          <w:kern w:val="32"/>
          <w:sz w:val="24"/>
          <w:szCs w:val="32"/>
          <w:lang w:val="pt-BR" w:eastAsia="pt-BR"/>
        </w:rPr>
        <w:tab/>
      </w:r>
      <w:r w:rsidR="009D7F3C" w:rsidRPr="00081252">
        <w:rPr>
          <w:rFonts w:ascii="Times New Roman" w:eastAsia="Times New Roman" w:hAnsi="Times New Roman" w:cs="Times New Roman"/>
          <w:b/>
          <w:bCs/>
          <w:kern w:val="32"/>
          <w:sz w:val="24"/>
          <w:szCs w:val="32"/>
          <w:lang w:val="pt-BR" w:eastAsia="pt-BR"/>
        </w:rPr>
        <w:t xml:space="preserve"> </w:t>
      </w:r>
      <w:r w:rsidR="00A314AA" w:rsidRPr="00081252">
        <w:rPr>
          <w:rFonts w:ascii="Times New Roman" w:eastAsia="Times New Roman" w:hAnsi="Times New Roman" w:cs="Times New Roman"/>
          <w:b/>
          <w:bCs/>
          <w:kern w:val="32"/>
          <w:sz w:val="24"/>
          <w:szCs w:val="32"/>
          <w:lang w:val="pt-BR" w:eastAsia="pt-BR"/>
        </w:rPr>
        <w:t>CITAÇÕES E FORMATAÇÃO DAS REFERÊNCIAS</w:t>
      </w:r>
    </w:p>
    <w:p w:rsidR="009D7F3C" w:rsidRPr="00081252" w:rsidRDefault="009D7F3C" w:rsidP="009D7F3C">
      <w:pPr>
        <w:widowControl/>
        <w:spacing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De acordo com Fulano (2011), citar corretamente a literatura é muito importante. A citação de autores ao longo do texto é feita em letras minúsculas, enquanto que a citação de autores entre parêntese ao final do parágrafo deve ser feita em letra maiúscula.</w:t>
      </w:r>
    </w:p>
    <w:p w:rsidR="00ED6F2A" w:rsidRDefault="009D7F3C" w:rsidP="00ED6F2A">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lastRenderedPageBreak/>
        <w:t>Citar trechos de trabalhos de outros autores, sem referenciar adequadamente, pode ser enquadrado como plágio (</w:t>
      </w:r>
      <w:r w:rsidR="005664C2">
        <w:rPr>
          <w:rFonts w:ascii="Times New Roman" w:eastAsia="Times New Roman" w:hAnsi="Times New Roman" w:cs="Times New Roman"/>
          <w:sz w:val="24"/>
          <w:szCs w:val="24"/>
          <w:lang w:val="pt-BR" w:eastAsia="pt-BR"/>
        </w:rPr>
        <w:t>F</w:t>
      </w:r>
      <w:r w:rsidR="005664C2" w:rsidRPr="00081252">
        <w:rPr>
          <w:rFonts w:ascii="Times New Roman" w:eastAsia="Times New Roman" w:hAnsi="Times New Roman" w:cs="Times New Roman"/>
          <w:sz w:val="24"/>
          <w:szCs w:val="24"/>
          <w:lang w:val="pt-BR" w:eastAsia="pt-BR"/>
        </w:rPr>
        <w:t xml:space="preserve">ulano; </w:t>
      </w:r>
      <w:r w:rsidR="005664C2">
        <w:rPr>
          <w:rFonts w:ascii="Times New Roman" w:eastAsia="Times New Roman" w:hAnsi="Times New Roman" w:cs="Times New Roman"/>
          <w:sz w:val="24"/>
          <w:szCs w:val="24"/>
          <w:lang w:val="pt-BR" w:eastAsia="pt-BR"/>
        </w:rPr>
        <w:t>B</w:t>
      </w:r>
      <w:r w:rsidR="005664C2" w:rsidRPr="00081252">
        <w:rPr>
          <w:rFonts w:ascii="Times New Roman" w:eastAsia="Times New Roman" w:hAnsi="Times New Roman" w:cs="Times New Roman"/>
          <w:sz w:val="24"/>
          <w:szCs w:val="24"/>
          <w:lang w:val="pt-BR" w:eastAsia="pt-BR"/>
        </w:rPr>
        <w:t>eltrano</w:t>
      </w:r>
      <w:r w:rsidRPr="00081252">
        <w:rPr>
          <w:rFonts w:ascii="Times New Roman" w:eastAsia="Times New Roman" w:hAnsi="Times New Roman" w:cs="Times New Roman"/>
          <w:sz w:val="24"/>
          <w:szCs w:val="24"/>
          <w:lang w:val="pt-BR" w:eastAsia="pt-BR"/>
        </w:rPr>
        <w:t>, 2012).</w:t>
      </w:r>
    </w:p>
    <w:p w:rsidR="00ED6F2A" w:rsidRPr="00D2617D" w:rsidRDefault="00ED6F2A" w:rsidP="009D7F3C">
      <w:pPr>
        <w:widowControl/>
        <w:spacing w:after="120" w:line="360" w:lineRule="auto"/>
        <w:ind w:firstLine="567"/>
        <w:jc w:val="both"/>
        <w:rPr>
          <w:rFonts w:ascii="Times New Roman" w:eastAsia="Times New Roman" w:hAnsi="Times New Roman" w:cs="Times New Roman"/>
          <w:sz w:val="24"/>
          <w:szCs w:val="24"/>
          <w:u w:val="single"/>
          <w:lang w:val="pt-BR" w:eastAsia="pt-BR"/>
        </w:rPr>
      </w:pPr>
      <w:r w:rsidRPr="00D2617D">
        <w:rPr>
          <w:rFonts w:ascii="Times New Roman" w:eastAsia="Times New Roman" w:hAnsi="Times New Roman" w:cs="Times New Roman"/>
          <w:sz w:val="24"/>
          <w:szCs w:val="24"/>
          <w:u w:val="single"/>
          <w:lang w:val="pt-BR" w:eastAsia="pt-BR"/>
        </w:rPr>
        <w:t>Citação Direta</w:t>
      </w:r>
      <w:r w:rsidR="00D2617D" w:rsidRPr="00D2617D">
        <w:rPr>
          <w:rFonts w:ascii="Times New Roman" w:eastAsia="Times New Roman" w:hAnsi="Times New Roman" w:cs="Times New Roman"/>
          <w:sz w:val="24"/>
          <w:szCs w:val="24"/>
          <w:u w:val="single"/>
          <w:lang w:val="pt-BR" w:eastAsia="pt-BR"/>
        </w:rPr>
        <w:t>:</w:t>
      </w:r>
    </w:p>
    <w:p w:rsidR="00ED6F2A" w:rsidRPr="003D2940" w:rsidRDefault="00ED6F2A" w:rsidP="00ED6F2A">
      <w:pPr>
        <w:widowControl/>
        <w:autoSpaceDE w:val="0"/>
        <w:autoSpaceDN w:val="0"/>
        <w:adjustRightInd w:val="0"/>
        <w:spacing w:line="360" w:lineRule="auto"/>
        <w:rPr>
          <w:rFonts w:ascii="Times New Roman" w:hAnsi="Times New Roman" w:cs="Times New Roman"/>
          <w:sz w:val="24"/>
          <w:szCs w:val="24"/>
          <w:lang w:val="pt-BR"/>
        </w:rPr>
      </w:pPr>
      <w:r w:rsidRPr="003D2940">
        <w:rPr>
          <w:rFonts w:ascii="Times New Roman" w:hAnsi="Times New Roman" w:cs="Times New Roman"/>
          <w:bCs/>
          <w:sz w:val="24"/>
          <w:szCs w:val="24"/>
          <w:lang w:val="pt-BR"/>
        </w:rPr>
        <w:t xml:space="preserve">Exemplos: </w:t>
      </w:r>
    </w:p>
    <w:p w:rsidR="00ED6F2A" w:rsidRPr="00ED6F2A" w:rsidRDefault="00ED6F2A" w:rsidP="00ED6F2A">
      <w:pPr>
        <w:widowControl/>
        <w:autoSpaceDE w:val="0"/>
        <w:autoSpaceDN w:val="0"/>
        <w:adjustRightInd w:val="0"/>
        <w:spacing w:line="360" w:lineRule="auto"/>
        <w:ind w:firstLine="1134"/>
        <w:rPr>
          <w:rFonts w:ascii="Times New Roman" w:hAnsi="Times New Roman" w:cs="Times New Roman"/>
          <w:sz w:val="24"/>
          <w:szCs w:val="24"/>
          <w:lang w:val="pt-BR"/>
        </w:rPr>
      </w:pPr>
      <w:r w:rsidRPr="00ED6F2A">
        <w:rPr>
          <w:rFonts w:ascii="Times New Roman" w:hAnsi="Times New Roman" w:cs="Times New Roman"/>
          <w:sz w:val="24"/>
          <w:szCs w:val="24"/>
          <w:lang w:val="pt-BR"/>
        </w:rPr>
        <w:t xml:space="preserve">Segundo </w:t>
      </w:r>
      <w:proofErr w:type="spellStart"/>
      <w:r w:rsidRPr="00ED6F2A">
        <w:rPr>
          <w:rFonts w:ascii="Times New Roman" w:hAnsi="Times New Roman" w:cs="Times New Roman"/>
          <w:sz w:val="24"/>
          <w:szCs w:val="24"/>
          <w:lang w:val="pt-BR"/>
        </w:rPr>
        <w:t>Handem</w:t>
      </w:r>
      <w:proofErr w:type="spellEnd"/>
      <w:r w:rsidRPr="00ED6F2A">
        <w:rPr>
          <w:rFonts w:ascii="Times New Roman" w:hAnsi="Times New Roman" w:cs="Times New Roman"/>
          <w:sz w:val="24"/>
          <w:szCs w:val="24"/>
          <w:lang w:val="pt-BR"/>
        </w:rPr>
        <w:t xml:space="preserve"> </w:t>
      </w:r>
      <w:r w:rsidRPr="005664C2">
        <w:rPr>
          <w:rFonts w:ascii="Times New Roman" w:hAnsi="Times New Roman" w:cs="Times New Roman"/>
          <w:i/>
          <w:sz w:val="24"/>
          <w:szCs w:val="24"/>
          <w:lang w:val="pt-BR"/>
        </w:rPr>
        <w:t>et al.</w:t>
      </w:r>
      <w:r w:rsidRPr="00ED6F2A">
        <w:rPr>
          <w:rFonts w:ascii="Times New Roman" w:hAnsi="Times New Roman" w:cs="Times New Roman"/>
          <w:sz w:val="24"/>
          <w:szCs w:val="24"/>
          <w:lang w:val="pt-BR"/>
        </w:rPr>
        <w:t xml:space="preserve"> (2004, p. 47), “a adoção de uma linha filosófica é feita sem nos darmos conta: é o modo pelo qual vemos o mundo, e nem todos compartilham da mesma visão de mundo”. </w:t>
      </w:r>
    </w:p>
    <w:p w:rsidR="00ED6F2A" w:rsidRPr="00ED6F2A" w:rsidRDefault="00ED6F2A" w:rsidP="00ED6F2A">
      <w:pPr>
        <w:widowControl/>
        <w:autoSpaceDE w:val="0"/>
        <w:autoSpaceDN w:val="0"/>
        <w:adjustRightInd w:val="0"/>
        <w:spacing w:line="360" w:lineRule="auto"/>
        <w:ind w:firstLine="1134"/>
        <w:rPr>
          <w:rFonts w:ascii="Times New Roman" w:hAnsi="Times New Roman" w:cs="Times New Roman"/>
          <w:sz w:val="24"/>
          <w:szCs w:val="24"/>
          <w:lang w:val="pt-BR"/>
        </w:rPr>
      </w:pPr>
      <w:r w:rsidRPr="00ED6F2A">
        <w:rPr>
          <w:rFonts w:ascii="Times New Roman" w:hAnsi="Times New Roman" w:cs="Times New Roman"/>
          <w:sz w:val="24"/>
          <w:szCs w:val="24"/>
          <w:lang w:val="pt-BR"/>
        </w:rPr>
        <w:t>“A adoção de uma linha filosófica é feita sem nos darmos conta: é o modo pelo qual vemos o mundo, e nem todos compartilham da mesma visão de mundo” (</w:t>
      </w:r>
      <w:proofErr w:type="spellStart"/>
      <w:r w:rsidR="005664C2">
        <w:rPr>
          <w:rFonts w:ascii="Times New Roman" w:hAnsi="Times New Roman" w:cs="Times New Roman"/>
          <w:sz w:val="24"/>
          <w:szCs w:val="24"/>
          <w:lang w:val="pt-BR"/>
        </w:rPr>
        <w:t>H</w:t>
      </w:r>
      <w:r w:rsidR="005664C2" w:rsidRPr="00ED6F2A">
        <w:rPr>
          <w:rFonts w:ascii="Times New Roman" w:hAnsi="Times New Roman" w:cs="Times New Roman"/>
          <w:sz w:val="24"/>
          <w:szCs w:val="24"/>
          <w:lang w:val="pt-BR"/>
        </w:rPr>
        <w:t>andem</w:t>
      </w:r>
      <w:proofErr w:type="spellEnd"/>
      <w:r w:rsidRPr="00ED6F2A">
        <w:rPr>
          <w:rFonts w:ascii="Times New Roman" w:hAnsi="Times New Roman" w:cs="Times New Roman"/>
          <w:sz w:val="24"/>
          <w:szCs w:val="24"/>
          <w:lang w:val="pt-BR"/>
        </w:rPr>
        <w:t xml:space="preserve"> </w:t>
      </w:r>
      <w:r w:rsidRPr="005664C2">
        <w:rPr>
          <w:rFonts w:ascii="Times New Roman" w:hAnsi="Times New Roman" w:cs="Times New Roman"/>
          <w:i/>
          <w:sz w:val="24"/>
          <w:szCs w:val="24"/>
          <w:lang w:val="pt-BR"/>
        </w:rPr>
        <w:t>et al.</w:t>
      </w:r>
      <w:r w:rsidRPr="00ED6F2A">
        <w:rPr>
          <w:rFonts w:ascii="Times New Roman" w:hAnsi="Times New Roman" w:cs="Times New Roman"/>
          <w:sz w:val="24"/>
          <w:szCs w:val="24"/>
          <w:lang w:val="pt-BR"/>
        </w:rPr>
        <w:t xml:space="preserve">, 2004, p. 47). </w:t>
      </w:r>
    </w:p>
    <w:p w:rsidR="008A35EE" w:rsidRPr="00ED6F2A" w:rsidRDefault="00ED6F2A" w:rsidP="008A35EE">
      <w:pPr>
        <w:widowControl/>
        <w:autoSpaceDE w:val="0"/>
        <w:autoSpaceDN w:val="0"/>
        <w:adjustRightInd w:val="0"/>
        <w:spacing w:line="360" w:lineRule="auto"/>
        <w:jc w:val="both"/>
        <w:rPr>
          <w:rFonts w:ascii="Times New Roman" w:hAnsi="Times New Roman" w:cs="Times New Roman"/>
          <w:sz w:val="24"/>
          <w:szCs w:val="24"/>
          <w:lang w:val="pt-BR"/>
        </w:rPr>
      </w:pPr>
      <w:r w:rsidRPr="003D2940">
        <w:rPr>
          <w:rFonts w:ascii="Times New Roman" w:hAnsi="Times New Roman" w:cs="Times New Roman"/>
          <w:bCs/>
          <w:sz w:val="24"/>
          <w:szCs w:val="24"/>
          <w:lang w:val="pt-BR"/>
        </w:rPr>
        <w:t>Citações longas, com mais de três linhas</w:t>
      </w:r>
      <w:r w:rsidRPr="00ED6F2A">
        <w:rPr>
          <w:rFonts w:ascii="Times New Roman" w:hAnsi="Times New Roman" w:cs="Times New Roman"/>
          <w:b/>
          <w:bCs/>
          <w:sz w:val="24"/>
          <w:szCs w:val="24"/>
          <w:lang w:val="pt-BR"/>
        </w:rPr>
        <w:t xml:space="preserve"> </w:t>
      </w:r>
      <w:r w:rsidRPr="00ED6F2A">
        <w:rPr>
          <w:rFonts w:ascii="Times New Roman" w:hAnsi="Times New Roman" w:cs="Times New Roman"/>
          <w:sz w:val="24"/>
          <w:szCs w:val="24"/>
          <w:lang w:val="pt-BR"/>
        </w:rPr>
        <w:t xml:space="preserve">deverão ser digitadas em Fonte 10, </w:t>
      </w:r>
      <w:r w:rsidR="005664C2">
        <w:rPr>
          <w:rFonts w:ascii="Times New Roman" w:hAnsi="Times New Roman" w:cs="Times New Roman"/>
          <w:sz w:val="24"/>
          <w:szCs w:val="24"/>
          <w:lang w:val="pt-BR"/>
        </w:rPr>
        <w:t xml:space="preserve">com recomendação de </w:t>
      </w:r>
      <w:r w:rsidRPr="00ED6F2A">
        <w:rPr>
          <w:rFonts w:ascii="Times New Roman" w:hAnsi="Times New Roman" w:cs="Times New Roman"/>
          <w:sz w:val="24"/>
          <w:szCs w:val="24"/>
          <w:lang w:val="pt-BR"/>
        </w:rPr>
        <w:t xml:space="preserve">4cm da margem esquerda, espaçamento simples, sem aspas, com indicação da </w:t>
      </w:r>
      <w:r w:rsidR="008A35EE" w:rsidRPr="00ED6F2A">
        <w:rPr>
          <w:rFonts w:ascii="Times New Roman" w:hAnsi="Times New Roman" w:cs="Times New Roman"/>
          <w:sz w:val="24"/>
          <w:szCs w:val="24"/>
          <w:lang w:val="pt-BR"/>
        </w:rPr>
        <w:t xml:space="preserve">fonte (referência bibliográfica) junto ao texto ou em nota de rodapé ou ainda em notas no final da parte ou capítulo. </w:t>
      </w:r>
    </w:p>
    <w:p w:rsidR="00ED6F2A" w:rsidRPr="003D2940" w:rsidRDefault="00ED6F2A" w:rsidP="00ED6F2A">
      <w:pPr>
        <w:widowControl/>
        <w:autoSpaceDE w:val="0"/>
        <w:autoSpaceDN w:val="0"/>
        <w:adjustRightInd w:val="0"/>
        <w:spacing w:line="360" w:lineRule="auto"/>
        <w:rPr>
          <w:rFonts w:ascii="Times New Roman" w:hAnsi="Times New Roman" w:cs="Times New Roman"/>
          <w:sz w:val="24"/>
          <w:szCs w:val="24"/>
          <w:lang w:val="pt-BR"/>
        </w:rPr>
      </w:pPr>
      <w:r w:rsidRPr="003D2940">
        <w:rPr>
          <w:rFonts w:ascii="Times New Roman" w:hAnsi="Times New Roman" w:cs="Times New Roman"/>
          <w:bCs/>
          <w:sz w:val="24"/>
          <w:szCs w:val="24"/>
          <w:lang w:val="pt-BR"/>
        </w:rPr>
        <w:t xml:space="preserve">Exemplos: </w:t>
      </w:r>
    </w:p>
    <w:p w:rsidR="00ED6F2A" w:rsidRPr="00ED6F2A" w:rsidRDefault="00ED6F2A" w:rsidP="00ED6F2A">
      <w:pPr>
        <w:widowControl/>
        <w:autoSpaceDE w:val="0"/>
        <w:autoSpaceDN w:val="0"/>
        <w:adjustRightInd w:val="0"/>
        <w:spacing w:line="360" w:lineRule="auto"/>
        <w:ind w:firstLine="1134"/>
        <w:rPr>
          <w:rFonts w:ascii="Times New Roman" w:hAnsi="Times New Roman" w:cs="Times New Roman"/>
          <w:sz w:val="24"/>
          <w:szCs w:val="24"/>
          <w:lang w:val="pt-BR"/>
        </w:rPr>
      </w:pPr>
      <w:r w:rsidRPr="00ED6F2A">
        <w:rPr>
          <w:rFonts w:ascii="Times New Roman" w:hAnsi="Times New Roman" w:cs="Times New Roman"/>
          <w:sz w:val="24"/>
          <w:szCs w:val="24"/>
          <w:lang w:val="pt-BR"/>
        </w:rPr>
        <w:t xml:space="preserve">Segundo </w:t>
      </w:r>
      <w:proofErr w:type="spellStart"/>
      <w:r w:rsidRPr="00ED6F2A">
        <w:rPr>
          <w:rFonts w:ascii="Times New Roman" w:hAnsi="Times New Roman" w:cs="Times New Roman"/>
          <w:sz w:val="24"/>
          <w:szCs w:val="24"/>
          <w:lang w:val="pt-BR"/>
        </w:rPr>
        <w:t>Heijden</w:t>
      </w:r>
      <w:proofErr w:type="spellEnd"/>
      <w:r w:rsidRPr="00ED6F2A">
        <w:rPr>
          <w:rFonts w:ascii="Times New Roman" w:hAnsi="Times New Roman" w:cs="Times New Roman"/>
          <w:sz w:val="24"/>
          <w:szCs w:val="24"/>
          <w:lang w:val="pt-BR"/>
        </w:rPr>
        <w:t xml:space="preserve"> (2004, p. 66): </w:t>
      </w:r>
    </w:p>
    <w:p w:rsidR="00ED6F2A" w:rsidRPr="002475F8" w:rsidRDefault="00ED6F2A" w:rsidP="00D02F0B">
      <w:pPr>
        <w:widowControl/>
        <w:autoSpaceDE w:val="0"/>
        <w:autoSpaceDN w:val="0"/>
        <w:adjustRightInd w:val="0"/>
        <w:ind w:left="2268"/>
        <w:jc w:val="both"/>
        <w:rPr>
          <w:rFonts w:ascii="Times New Roman" w:hAnsi="Times New Roman" w:cs="Times New Roman"/>
          <w:sz w:val="20"/>
          <w:szCs w:val="20"/>
          <w:lang w:val="pt-BR"/>
        </w:rPr>
      </w:pPr>
      <w:r w:rsidRPr="002475F8">
        <w:rPr>
          <w:rFonts w:ascii="Times New Roman" w:hAnsi="Times New Roman" w:cs="Times New Roman"/>
          <w:sz w:val="20"/>
          <w:szCs w:val="20"/>
          <w:lang w:val="pt-BR"/>
        </w:rPr>
        <w:t xml:space="preserve">A criação de valor para o cliente começa com o relacionamento dos sentimentos de culpa dos pais associados aos serviços de cuidado diurno para seus filhos. A capacidade para superar isso por meio de um ambiente de aprendizado faz com que os pais sintam-se melhor e permite que alguns procurem emprego quando antes isso era considerado inadequado. A invenção empreendedora cria valor para os clientes, inclusive a relação de recursos, ou no segundo caso, a geração de renda adicional. </w:t>
      </w:r>
    </w:p>
    <w:p w:rsidR="00ED6F2A" w:rsidRPr="00ED6F2A" w:rsidRDefault="00ED6F2A" w:rsidP="00ED6F2A">
      <w:pPr>
        <w:widowControl/>
        <w:autoSpaceDE w:val="0"/>
        <w:autoSpaceDN w:val="0"/>
        <w:adjustRightInd w:val="0"/>
        <w:ind w:left="2268"/>
        <w:rPr>
          <w:rFonts w:ascii="Times New Roman" w:hAnsi="Times New Roman" w:cs="Times New Roman"/>
          <w:sz w:val="24"/>
          <w:szCs w:val="24"/>
          <w:lang w:val="pt-BR"/>
        </w:rPr>
      </w:pPr>
    </w:p>
    <w:p w:rsidR="000716A5" w:rsidRDefault="000716A5" w:rsidP="00D02F0B">
      <w:pPr>
        <w:widowControl/>
        <w:autoSpaceDE w:val="0"/>
        <w:autoSpaceDN w:val="0"/>
        <w:adjustRightInd w:val="0"/>
        <w:ind w:left="2268"/>
        <w:jc w:val="both"/>
        <w:rPr>
          <w:rFonts w:ascii="Times New Roman" w:hAnsi="Times New Roman" w:cs="Times New Roman"/>
          <w:bCs/>
          <w:sz w:val="20"/>
          <w:szCs w:val="20"/>
          <w:lang w:val="pt-BR"/>
        </w:rPr>
      </w:pPr>
    </w:p>
    <w:p w:rsidR="00ED6F2A" w:rsidRPr="00D02F0B" w:rsidRDefault="00ED6F2A" w:rsidP="00D02F0B">
      <w:pPr>
        <w:widowControl/>
        <w:autoSpaceDE w:val="0"/>
        <w:autoSpaceDN w:val="0"/>
        <w:adjustRightInd w:val="0"/>
        <w:ind w:left="2268"/>
        <w:jc w:val="both"/>
        <w:rPr>
          <w:rFonts w:ascii="Times New Roman" w:hAnsi="Times New Roman" w:cs="Times New Roman"/>
          <w:bCs/>
          <w:sz w:val="20"/>
          <w:szCs w:val="20"/>
          <w:lang w:val="pt-BR"/>
        </w:rPr>
      </w:pPr>
      <w:r w:rsidRPr="00D02F0B">
        <w:rPr>
          <w:rFonts w:ascii="Times New Roman" w:hAnsi="Times New Roman" w:cs="Times New Roman"/>
          <w:bCs/>
          <w:sz w:val="20"/>
          <w:szCs w:val="20"/>
          <w:lang w:val="pt-BR"/>
        </w:rPr>
        <w:t>A criação de valor para o cliente começa com o relacionamento dos sentimentos de culpa dos pais associados aos serviços de cuidado diurno para seus filhos. A capacidade para superar isso por meio de um ambiente de aprendizado faz com que os pais sintam-se melhor e permite que alguns procurem emprego quando antes isso era considerado inadequado. A invenção empreendedora cria valor para os clientes, inclusive a relação de recursos, ou no segundo caso, a geração de renda adicional (</w:t>
      </w:r>
      <w:proofErr w:type="spellStart"/>
      <w:r w:rsidR="00CC7CAC">
        <w:rPr>
          <w:rFonts w:ascii="Times New Roman" w:hAnsi="Times New Roman" w:cs="Times New Roman"/>
          <w:bCs/>
          <w:sz w:val="20"/>
          <w:szCs w:val="20"/>
          <w:lang w:val="pt-BR"/>
        </w:rPr>
        <w:t>H</w:t>
      </w:r>
      <w:r w:rsidR="00CC7CAC" w:rsidRPr="00D02F0B">
        <w:rPr>
          <w:rFonts w:ascii="Times New Roman" w:hAnsi="Times New Roman" w:cs="Times New Roman"/>
          <w:bCs/>
          <w:sz w:val="20"/>
          <w:szCs w:val="20"/>
          <w:lang w:val="pt-BR"/>
        </w:rPr>
        <w:t>eijden</w:t>
      </w:r>
      <w:proofErr w:type="spellEnd"/>
      <w:r w:rsidRPr="00D02F0B">
        <w:rPr>
          <w:rFonts w:ascii="Times New Roman" w:hAnsi="Times New Roman" w:cs="Times New Roman"/>
          <w:bCs/>
          <w:sz w:val="20"/>
          <w:szCs w:val="20"/>
          <w:lang w:val="pt-BR"/>
        </w:rPr>
        <w:t>, 2004, p. 66).</w:t>
      </w:r>
    </w:p>
    <w:p w:rsidR="00ED6F2A" w:rsidRPr="00D02F0B" w:rsidRDefault="00ED6F2A" w:rsidP="00D02F0B">
      <w:pPr>
        <w:widowControl/>
        <w:autoSpaceDE w:val="0"/>
        <w:autoSpaceDN w:val="0"/>
        <w:adjustRightInd w:val="0"/>
        <w:ind w:left="2268"/>
        <w:rPr>
          <w:rFonts w:ascii="Arial" w:hAnsi="Arial" w:cs="Arial"/>
          <w:b/>
          <w:bCs/>
          <w:sz w:val="20"/>
          <w:szCs w:val="20"/>
          <w:lang w:val="pt-BR"/>
        </w:rPr>
      </w:pPr>
    </w:p>
    <w:p w:rsidR="00ED6F2A" w:rsidRDefault="00ED6F2A" w:rsidP="00ED6F2A">
      <w:pPr>
        <w:widowControl/>
        <w:autoSpaceDE w:val="0"/>
        <w:autoSpaceDN w:val="0"/>
        <w:adjustRightInd w:val="0"/>
        <w:rPr>
          <w:rFonts w:ascii="Arial" w:hAnsi="Arial" w:cs="Arial"/>
          <w:b/>
          <w:bCs/>
          <w:sz w:val="23"/>
          <w:szCs w:val="23"/>
          <w:lang w:val="pt-BR"/>
        </w:rPr>
      </w:pPr>
    </w:p>
    <w:p w:rsidR="00EE1D66" w:rsidRDefault="00EE1D66" w:rsidP="00ED6F2A">
      <w:pPr>
        <w:widowControl/>
        <w:autoSpaceDE w:val="0"/>
        <w:autoSpaceDN w:val="0"/>
        <w:adjustRightInd w:val="0"/>
        <w:rPr>
          <w:rFonts w:ascii="Arial" w:hAnsi="Arial" w:cs="Arial"/>
          <w:b/>
          <w:bCs/>
          <w:sz w:val="23"/>
          <w:szCs w:val="23"/>
          <w:lang w:val="pt-BR"/>
        </w:rPr>
      </w:pP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u w:val="single"/>
          <w:lang w:val="pt-BR" w:eastAsia="pt-BR"/>
        </w:rPr>
      </w:pPr>
      <w:r>
        <w:rPr>
          <w:rFonts w:ascii="Times New Roman" w:eastAsia="Times New Roman" w:hAnsi="Times New Roman" w:cs="Times New Roman"/>
          <w:sz w:val="24"/>
          <w:szCs w:val="24"/>
          <w:u w:val="single"/>
          <w:lang w:val="pt-BR" w:eastAsia="pt-BR"/>
        </w:rPr>
        <w:t xml:space="preserve">Citação Indireta </w:t>
      </w:r>
    </w:p>
    <w:p w:rsidR="00101C1E" w:rsidRPr="00101C1E" w:rsidRDefault="00101C1E" w:rsidP="00C2549C">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Exemplo: Rocha (1997) analisa a proposta de Rui Barbosa, lembrando que há no Brasil uma tradição em debate</w:t>
      </w:r>
      <w:r w:rsidR="00C2549C">
        <w:rPr>
          <w:rFonts w:ascii="Times New Roman" w:eastAsia="Times New Roman" w:hAnsi="Times New Roman" w:cs="Times New Roman"/>
          <w:sz w:val="24"/>
          <w:szCs w:val="24"/>
          <w:lang w:val="pt-BR" w:eastAsia="pt-BR"/>
        </w:rPr>
        <w:t xml:space="preserve">r questões do ensino superior. </w:t>
      </w:r>
    </w:p>
    <w:p w:rsidR="00101C1E" w:rsidRPr="00101C1E" w:rsidRDefault="00101C1E" w:rsidP="00667EBF">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lastRenderedPageBreak/>
        <w:t xml:space="preserve">Havendo citações indiretas de diversos documentos de mesma autoria, publicados em anos distintos, mencionados simultaneamente, as datas devem </w:t>
      </w:r>
      <w:r w:rsidR="00667EBF">
        <w:rPr>
          <w:rFonts w:ascii="Times New Roman" w:eastAsia="Times New Roman" w:hAnsi="Times New Roman" w:cs="Times New Roman"/>
          <w:sz w:val="24"/>
          <w:szCs w:val="24"/>
          <w:lang w:val="pt-BR" w:eastAsia="pt-BR"/>
        </w:rPr>
        <w:t xml:space="preserve">figurar separadas por vírgula. </w:t>
      </w:r>
    </w:p>
    <w:p w:rsidR="00101C1E" w:rsidRPr="00101C1E" w:rsidRDefault="00584B48" w:rsidP="00584B48">
      <w:pPr>
        <w:widowControl/>
        <w:spacing w:after="120" w:line="360" w:lineRule="auto"/>
        <w:ind w:firstLine="567"/>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Exemplos: </w:t>
      </w:r>
    </w:p>
    <w:p w:rsidR="00101C1E" w:rsidRPr="00101C1E" w:rsidRDefault="005664C2" w:rsidP="00BE451F">
      <w:pPr>
        <w:widowControl/>
        <w:spacing w:after="120" w:line="360" w:lineRule="auto"/>
        <w:ind w:firstLine="567"/>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(Severino, 1972, 1980) </w:t>
      </w:r>
    </w:p>
    <w:p w:rsidR="00672E98" w:rsidRDefault="005664C2" w:rsidP="00B67BBC">
      <w:pPr>
        <w:widowControl/>
        <w:spacing w:after="120" w:line="360" w:lineRule="auto"/>
        <w:ind w:firstLine="567"/>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w:t>
      </w:r>
      <w:proofErr w:type="spellStart"/>
      <w:r>
        <w:rPr>
          <w:rFonts w:ascii="Times New Roman" w:eastAsia="Times New Roman" w:hAnsi="Times New Roman" w:cs="Times New Roman"/>
          <w:sz w:val="24"/>
          <w:szCs w:val="24"/>
          <w:lang w:val="pt-BR" w:eastAsia="pt-BR"/>
        </w:rPr>
        <w:t>Nahuz</w:t>
      </w:r>
      <w:proofErr w:type="spellEnd"/>
      <w:r>
        <w:rPr>
          <w:rFonts w:ascii="Times New Roman" w:eastAsia="Times New Roman" w:hAnsi="Times New Roman" w:cs="Times New Roman"/>
          <w:sz w:val="24"/>
          <w:szCs w:val="24"/>
          <w:lang w:val="pt-BR" w:eastAsia="pt-BR"/>
        </w:rPr>
        <w:t xml:space="preserve">; Ferreira, </w:t>
      </w:r>
      <w:r w:rsidR="00584B48">
        <w:rPr>
          <w:rFonts w:ascii="Times New Roman" w:eastAsia="Times New Roman" w:hAnsi="Times New Roman" w:cs="Times New Roman"/>
          <w:sz w:val="24"/>
          <w:szCs w:val="24"/>
          <w:lang w:val="pt-BR" w:eastAsia="pt-BR"/>
        </w:rPr>
        <w:t xml:space="preserve">1989, 1993). </w:t>
      </w: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 xml:space="preserve">Havendo citações indiretas de diversos documentos de vários autores, mencionados simultaneamente e que expressam a mesma ideia, separam-se os autores por ponto e vírgula, em ordem alfabética. </w:t>
      </w:r>
    </w:p>
    <w:p w:rsidR="00101C1E" w:rsidRPr="00101C1E" w:rsidRDefault="005A436F" w:rsidP="005A436F">
      <w:pPr>
        <w:widowControl/>
        <w:spacing w:after="120" w:line="360" w:lineRule="auto"/>
        <w:ind w:firstLine="567"/>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Exemplos: </w:t>
      </w:r>
    </w:p>
    <w:p w:rsidR="00101C1E" w:rsidRPr="00101C1E" w:rsidRDefault="00101C1E" w:rsidP="005A436F">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w:t>
      </w:r>
      <w:r w:rsidR="005664C2">
        <w:rPr>
          <w:rFonts w:ascii="Times New Roman" w:eastAsia="Times New Roman" w:hAnsi="Times New Roman" w:cs="Times New Roman"/>
          <w:sz w:val="24"/>
          <w:szCs w:val="24"/>
          <w:lang w:val="pt-BR" w:eastAsia="pt-BR"/>
        </w:rPr>
        <w:t xml:space="preserve">Ferreira, 1993; </w:t>
      </w:r>
      <w:proofErr w:type="spellStart"/>
      <w:r w:rsidR="005664C2">
        <w:rPr>
          <w:rFonts w:ascii="Times New Roman" w:eastAsia="Times New Roman" w:hAnsi="Times New Roman" w:cs="Times New Roman"/>
          <w:sz w:val="24"/>
          <w:szCs w:val="24"/>
          <w:lang w:val="pt-BR" w:eastAsia="pt-BR"/>
        </w:rPr>
        <w:t>Targino</w:t>
      </w:r>
      <w:proofErr w:type="spellEnd"/>
      <w:r w:rsidR="005664C2">
        <w:rPr>
          <w:rFonts w:ascii="Times New Roman" w:eastAsia="Times New Roman" w:hAnsi="Times New Roman" w:cs="Times New Roman"/>
          <w:sz w:val="24"/>
          <w:szCs w:val="24"/>
          <w:lang w:val="pt-BR" w:eastAsia="pt-BR"/>
        </w:rPr>
        <w:t xml:space="preserve">, 1994). </w:t>
      </w:r>
    </w:p>
    <w:p w:rsidR="00101C1E" w:rsidRPr="00101C1E" w:rsidRDefault="005664C2" w:rsidP="00101C1E">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w:t>
      </w:r>
      <w:r>
        <w:rPr>
          <w:rFonts w:ascii="Times New Roman" w:eastAsia="Times New Roman" w:hAnsi="Times New Roman" w:cs="Times New Roman"/>
          <w:sz w:val="24"/>
          <w:szCs w:val="24"/>
          <w:lang w:val="pt-BR" w:eastAsia="pt-BR"/>
        </w:rPr>
        <w:t>F</w:t>
      </w:r>
      <w:r w:rsidRPr="00101C1E">
        <w:rPr>
          <w:rFonts w:ascii="Times New Roman" w:eastAsia="Times New Roman" w:hAnsi="Times New Roman" w:cs="Times New Roman"/>
          <w:sz w:val="24"/>
          <w:szCs w:val="24"/>
          <w:lang w:val="pt-BR" w:eastAsia="pt-BR"/>
        </w:rPr>
        <w:t xml:space="preserve">onseca, 1997; </w:t>
      </w:r>
      <w:r>
        <w:rPr>
          <w:rFonts w:ascii="Times New Roman" w:eastAsia="Times New Roman" w:hAnsi="Times New Roman" w:cs="Times New Roman"/>
          <w:sz w:val="24"/>
          <w:szCs w:val="24"/>
          <w:lang w:val="pt-BR" w:eastAsia="pt-BR"/>
        </w:rPr>
        <w:t>P</w:t>
      </w:r>
      <w:r w:rsidRPr="00101C1E">
        <w:rPr>
          <w:rFonts w:ascii="Times New Roman" w:eastAsia="Times New Roman" w:hAnsi="Times New Roman" w:cs="Times New Roman"/>
          <w:sz w:val="24"/>
          <w:szCs w:val="24"/>
          <w:lang w:val="pt-BR" w:eastAsia="pt-BR"/>
        </w:rPr>
        <w:t xml:space="preserve">aiva, 1997; </w:t>
      </w:r>
      <w:r>
        <w:rPr>
          <w:rFonts w:ascii="Times New Roman" w:eastAsia="Times New Roman" w:hAnsi="Times New Roman" w:cs="Times New Roman"/>
          <w:sz w:val="24"/>
          <w:szCs w:val="24"/>
          <w:lang w:val="pt-BR" w:eastAsia="pt-BR"/>
        </w:rPr>
        <w:t>S</w:t>
      </w:r>
      <w:r w:rsidRPr="00101C1E">
        <w:rPr>
          <w:rFonts w:ascii="Times New Roman" w:eastAsia="Times New Roman" w:hAnsi="Times New Roman" w:cs="Times New Roman"/>
          <w:sz w:val="24"/>
          <w:szCs w:val="24"/>
          <w:lang w:val="pt-BR" w:eastAsia="pt-BR"/>
        </w:rPr>
        <w:t>ilva, 1997</w:t>
      </w:r>
      <w:r w:rsidR="00101C1E" w:rsidRPr="00101C1E">
        <w:rPr>
          <w:rFonts w:ascii="Times New Roman" w:eastAsia="Times New Roman" w:hAnsi="Times New Roman" w:cs="Times New Roman"/>
          <w:sz w:val="24"/>
          <w:szCs w:val="24"/>
          <w:lang w:val="pt-BR" w:eastAsia="pt-BR"/>
        </w:rPr>
        <w:t xml:space="preserve">). </w:t>
      </w:r>
    </w:p>
    <w:p w:rsidR="00101C1E" w:rsidRPr="005A25B8" w:rsidRDefault="005916D3" w:rsidP="005A25B8">
      <w:pPr>
        <w:widowControl/>
        <w:spacing w:after="120" w:line="360" w:lineRule="auto"/>
        <w:ind w:firstLine="567"/>
        <w:jc w:val="both"/>
        <w:rPr>
          <w:rFonts w:ascii="Times New Roman" w:eastAsia="Times New Roman" w:hAnsi="Times New Roman" w:cs="Times New Roman"/>
          <w:sz w:val="24"/>
          <w:szCs w:val="24"/>
          <w:u w:val="single"/>
          <w:lang w:val="pt-BR" w:eastAsia="pt-BR"/>
        </w:rPr>
      </w:pPr>
      <w:r w:rsidRPr="005916D3">
        <w:rPr>
          <w:rFonts w:ascii="Times New Roman" w:eastAsia="Times New Roman" w:hAnsi="Times New Roman" w:cs="Times New Roman"/>
          <w:sz w:val="24"/>
          <w:szCs w:val="24"/>
          <w:u w:val="single"/>
          <w:lang w:val="pt-BR" w:eastAsia="pt-BR"/>
        </w:rPr>
        <w:t xml:space="preserve">Citação de Citação </w:t>
      </w:r>
    </w:p>
    <w:p w:rsidR="00101C1E" w:rsidRPr="00101C1E" w:rsidRDefault="005A25B8" w:rsidP="005A25B8">
      <w:pPr>
        <w:widowControl/>
        <w:spacing w:after="120" w:line="360" w:lineRule="auto"/>
        <w:ind w:firstLine="567"/>
        <w:jc w:val="both"/>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 xml:space="preserve">Exemplo: </w:t>
      </w: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lang w:val="pt-BR" w:eastAsia="pt-BR"/>
        </w:rPr>
      </w:pPr>
      <w:proofErr w:type="spellStart"/>
      <w:r w:rsidRPr="00101C1E">
        <w:rPr>
          <w:rFonts w:ascii="Times New Roman" w:eastAsia="Times New Roman" w:hAnsi="Times New Roman" w:cs="Times New Roman"/>
          <w:sz w:val="24"/>
          <w:szCs w:val="24"/>
          <w:lang w:val="pt-BR" w:eastAsia="pt-BR"/>
        </w:rPr>
        <w:t>Carmagnani</w:t>
      </w:r>
      <w:proofErr w:type="spellEnd"/>
      <w:r w:rsidRPr="00101C1E">
        <w:rPr>
          <w:rFonts w:ascii="Times New Roman" w:eastAsia="Times New Roman" w:hAnsi="Times New Roman" w:cs="Times New Roman"/>
          <w:sz w:val="24"/>
          <w:szCs w:val="24"/>
          <w:lang w:val="pt-BR" w:eastAsia="pt-BR"/>
        </w:rPr>
        <w:t xml:space="preserve"> (1994 </w:t>
      </w:r>
      <w:r w:rsidRPr="005664C2">
        <w:rPr>
          <w:rFonts w:ascii="Times New Roman" w:eastAsia="Times New Roman" w:hAnsi="Times New Roman" w:cs="Times New Roman"/>
          <w:i/>
          <w:sz w:val="24"/>
          <w:szCs w:val="24"/>
          <w:lang w:val="pt-BR" w:eastAsia="pt-BR"/>
        </w:rPr>
        <w:t>apud</w:t>
      </w:r>
      <w:r w:rsidRPr="00101C1E">
        <w:rPr>
          <w:rFonts w:ascii="Times New Roman" w:eastAsia="Times New Roman" w:hAnsi="Times New Roman" w:cs="Times New Roman"/>
          <w:sz w:val="24"/>
          <w:szCs w:val="24"/>
          <w:lang w:val="pt-BR" w:eastAsia="pt-BR"/>
        </w:rPr>
        <w:t xml:space="preserve"> </w:t>
      </w:r>
      <w:r w:rsidR="005664C2">
        <w:rPr>
          <w:rFonts w:ascii="Times New Roman" w:eastAsia="Times New Roman" w:hAnsi="Times New Roman" w:cs="Times New Roman"/>
          <w:sz w:val="24"/>
          <w:szCs w:val="24"/>
          <w:lang w:val="pt-BR" w:eastAsia="pt-BR"/>
        </w:rPr>
        <w:t>C</w:t>
      </w:r>
      <w:r w:rsidR="005664C2" w:rsidRPr="00101C1E">
        <w:rPr>
          <w:rFonts w:ascii="Times New Roman" w:eastAsia="Times New Roman" w:hAnsi="Times New Roman" w:cs="Times New Roman"/>
          <w:sz w:val="24"/>
          <w:szCs w:val="24"/>
          <w:lang w:val="pt-BR" w:eastAsia="pt-BR"/>
        </w:rPr>
        <w:t>arvalho</w:t>
      </w:r>
      <w:r w:rsidRPr="00101C1E">
        <w:rPr>
          <w:rFonts w:ascii="Times New Roman" w:eastAsia="Times New Roman" w:hAnsi="Times New Roman" w:cs="Times New Roman"/>
          <w:sz w:val="24"/>
          <w:szCs w:val="24"/>
          <w:lang w:val="pt-BR" w:eastAsia="pt-BR"/>
        </w:rPr>
        <w:t xml:space="preserve">, 1998, p. 84.) afirma que...... </w:t>
      </w: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Ou</w:t>
      </w: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w:t>
      </w:r>
      <w:proofErr w:type="gramStart"/>
      <w:r w:rsidRPr="00101C1E">
        <w:rPr>
          <w:rFonts w:ascii="Times New Roman" w:eastAsia="Times New Roman" w:hAnsi="Times New Roman" w:cs="Times New Roman"/>
          <w:sz w:val="24"/>
          <w:szCs w:val="24"/>
          <w:lang w:val="pt-BR" w:eastAsia="pt-BR"/>
        </w:rPr>
        <w:t>...................................”(</w:t>
      </w:r>
      <w:proofErr w:type="gramEnd"/>
      <w:r w:rsidR="005664C2">
        <w:rPr>
          <w:rFonts w:ascii="Times New Roman" w:eastAsia="Times New Roman" w:hAnsi="Times New Roman" w:cs="Times New Roman"/>
          <w:sz w:val="24"/>
          <w:szCs w:val="24"/>
          <w:lang w:val="pt-BR" w:eastAsia="pt-BR"/>
        </w:rPr>
        <w:t>V</w:t>
      </w:r>
      <w:r w:rsidR="005664C2" w:rsidRPr="00101C1E">
        <w:rPr>
          <w:rFonts w:ascii="Times New Roman" w:eastAsia="Times New Roman" w:hAnsi="Times New Roman" w:cs="Times New Roman"/>
          <w:sz w:val="24"/>
          <w:szCs w:val="24"/>
          <w:lang w:val="pt-BR" w:eastAsia="pt-BR"/>
        </w:rPr>
        <w:t>ianna</w:t>
      </w:r>
      <w:r w:rsidRPr="00101C1E">
        <w:rPr>
          <w:rFonts w:ascii="Times New Roman" w:eastAsia="Times New Roman" w:hAnsi="Times New Roman" w:cs="Times New Roman"/>
          <w:sz w:val="24"/>
          <w:szCs w:val="24"/>
          <w:lang w:val="pt-BR" w:eastAsia="pt-BR"/>
        </w:rPr>
        <w:t xml:space="preserve">, 1988, p.164 </w:t>
      </w:r>
      <w:r w:rsidRPr="005664C2">
        <w:rPr>
          <w:rFonts w:ascii="Times New Roman" w:eastAsia="Times New Roman" w:hAnsi="Times New Roman" w:cs="Times New Roman"/>
          <w:i/>
          <w:sz w:val="24"/>
          <w:szCs w:val="24"/>
          <w:lang w:val="pt-BR" w:eastAsia="pt-BR"/>
        </w:rPr>
        <w:t>apud</w:t>
      </w:r>
      <w:r w:rsidRPr="00101C1E">
        <w:rPr>
          <w:rFonts w:ascii="Times New Roman" w:eastAsia="Times New Roman" w:hAnsi="Times New Roman" w:cs="Times New Roman"/>
          <w:sz w:val="24"/>
          <w:szCs w:val="24"/>
          <w:lang w:val="pt-BR" w:eastAsia="pt-BR"/>
        </w:rPr>
        <w:t xml:space="preserve"> </w:t>
      </w:r>
      <w:proofErr w:type="spellStart"/>
      <w:r w:rsidR="005664C2">
        <w:rPr>
          <w:rFonts w:ascii="Times New Roman" w:eastAsia="Times New Roman" w:hAnsi="Times New Roman" w:cs="Times New Roman"/>
          <w:sz w:val="24"/>
          <w:szCs w:val="24"/>
          <w:lang w:val="pt-BR" w:eastAsia="pt-BR"/>
        </w:rPr>
        <w:t>S</w:t>
      </w:r>
      <w:r w:rsidR="005664C2" w:rsidRPr="00101C1E">
        <w:rPr>
          <w:rFonts w:ascii="Times New Roman" w:eastAsia="Times New Roman" w:hAnsi="Times New Roman" w:cs="Times New Roman"/>
          <w:sz w:val="24"/>
          <w:szCs w:val="24"/>
          <w:lang w:val="pt-BR" w:eastAsia="pt-BR"/>
        </w:rPr>
        <w:t>egatto</w:t>
      </w:r>
      <w:proofErr w:type="spellEnd"/>
      <w:r w:rsidR="005664C2" w:rsidRPr="00101C1E">
        <w:rPr>
          <w:rFonts w:ascii="Times New Roman" w:eastAsia="Times New Roman" w:hAnsi="Times New Roman" w:cs="Times New Roman"/>
          <w:sz w:val="24"/>
          <w:szCs w:val="24"/>
          <w:lang w:val="pt-BR" w:eastAsia="pt-BR"/>
        </w:rPr>
        <w:t xml:space="preserve">, </w:t>
      </w:r>
      <w:r w:rsidRPr="00101C1E">
        <w:rPr>
          <w:rFonts w:ascii="Times New Roman" w:eastAsia="Times New Roman" w:hAnsi="Times New Roman" w:cs="Times New Roman"/>
          <w:sz w:val="24"/>
          <w:szCs w:val="24"/>
          <w:lang w:val="pt-BR" w:eastAsia="pt-BR"/>
        </w:rPr>
        <w:t xml:space="preserve">1995, p.213.) </w:t>
      </w:r>
    </w:p>
    <w:p w:rsidR="00101C1E" w:rsidRPr="00101C1E" w:rsidRDefault="00101C1E" w:rsidP="00101C1E">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Ou</w:t>
      </w:r>
    </w:p>
    <w:p w:rsidR="00ED6F2A" w:rsidRDefault="00101C1E" w:rsidP="00E02DCA">
      <w:pPr>
        <w:widowControl/>
        <w:spacing w:after="120" w:line="360" w:lineRule="auto"/>
        <w:ind w:firstLine="567"/>
        <w:jc w:val="both"/>
        <w:rPr>
          <w:rFonts w:ascii="Times New Roman" w:eastAsia="Times New Roman" w:hAnsi="Times New Roman" w:cs="Times New Roman"/>
          <w:sz w:val="24"/>
          <w:szCs w:val="24"/>
          <w:lang w:val="pt-BR" w:eastAsia="pt-BR"/>
        </w:rPr>
      </w:pPr>
      <w:r w:rsidRPr="00101C1E">
        <w:rPr>
          <w:rFonts w:ascii="Times New Roman" w:eastAsia="Times New Roman" w:hAnsi="Times New Roman" w:cs="Times New Roman"/>
          <w:sz w:val="24"/>
          <w:szCs w:val="24"/>
          <w:lang w:val="pt-BR" w:eastAsia="pt-BR"/>
        </w:rPr>
        <w:t xml:space="preserve">As ideias desenvolvidas por </w:t>
      </w:r>
      <w:proofErr w:type="spellStart"/>
      <w:r w:rsidRPr="00101C1E">
        <w:rPr>
          <w:rFonts w:ascii="Times New Roman" w:eastAsia="Times New Roman" w:hAnsi="Times New Roman" w:cs="Times New Roman"/>
          <w:sz w:val="24"/>
          <w:szCs w:val="24"/>
          <w:lang w:val="pt-BR" w:eastAsia="pt-BR"/>
        </w:rPr>
        <w:t>Padoin</w:t>
      </w:r>
      <w:proofErr w:type="spellEnd"/>
      <w:r w:rsidRPr="00101C1E">
        <w:rPr>
          <w:rFonts w:ascii="Times New Roman" w:eastAsia="Times New Roman" w:hAnsi="Times New Roman" w:cs="Times New Roman"/>
          <w:sz w:val="24"/>
          <w:szCs w:val="24"/>
          <w:lang w:val="pt-BR" w:eastAsia="pt-BR"/>
        </w:rPr>
        <w:t xml:space="preserve"> (2000 </w:t>
      </w:r>
      <w:r w:rsidRPr="00C404C0">
        <w:rPr>
          <w:rFonts w:ascii="Times New Roman" w:eastAsia="Times New Roman" w:hAnsi="Times New Roman" w:cs="Times New Roman"/>
          <w:i/>
          <w:sz w:val="24"/>
          <w:szCs w:val="24"/>
          <w:lang w:val="pt-BR" w:eastAsia="pt-BR"/>
        </w:rPr>
        <w:t>apud</w:t>
      </w:r>
      <w:r w:rsidRPr="00101C1E">
        <w:rPr>
          <w:rFonts w:ascii="Times New Roman" w:eastAsia="Times New Roman" w:hAnsi="Times New Roman" w:cs="Times New Roman"/>
          <w:sz w:val="24"/>
          <w:szCs w:val="24"/>
          <w:lang w:val="pt-BR" w:eastAsia="pt-BR"/>
        </w:rPr>
        <w:t xml:space="preserve"> </w:t>
      </w:r>
      <w:proofErr w:type="spellStart"/>
      <w:r w:rsidR="00C404C0">
        <w:rPr>
          <w:rFonts w:ascii="Times New Roman" w:eastAsia="Times New Roman" w:hAnsi="Times New Roman" w:cs="Times New Roman"/>
          <w:sz w:val="24"/>
          <w:szCs w:val="24"/>
          <w:lang w:val="pt-BR" w:eastAsia="pt-BR"/>
        </w:rPr>
        <w:t>C</w:t>
      </w:r>
      <w:r w:rsidR="00C404C0" w:rsidRPr="00101C1E">
        <w:rPr>
          <w:rFonts w:ascii="Times New Roman" w:eastAsia="Times New Roman" w:hAnsi="Times New Roman" w:cs="Times New Roman"/>
          <w:sz w:val="24"/>
          <w:szCs w:val="24"/>
          <w:lang w:val="pt-BR" w:eastAsia="pt-BR"/>
        </w:rPr>
        <w:t>hiaramonte</w:t>
      </w:r>
      <w:proofErr w:type="spellEnd"/>
      <w:r w:rsidRPr="00101C1E">
        <w:rPr>
          <w:rFonts w:ascii="Times New Roman" w:eastAsia="Times New Roman" w:hAnsi="Times New Roman" w:cs="Times New Roman"/>
          <w:sz w:val="24"/>
          <w:szCs w:val="24"/>
          <w:lang w:val="pt-BR" w:eastAsia="pt-BR"/>
        </w:rPr>
        <w:t>, 2001) sobre a Revolução Farroupilha vinculam esse fato histórico ao processo de formação dos estados nacionais no espaço fronteiriço platino e à influência do Direito das Gentes.</w:t>
      </w:r>
    </w:p>
    <w:p w:rsidR="009D7F3C" w:rsidRPr="00081252" w:rsidRDefault="009D7F3C" w:rsidP="009D7F3C">
      <w:pPr>
        <w:widowControl/>
        <w:spacing w:after="120" w:line="360" w:lineRule="auto"/>
        <w:ind w:firstLine="567"/>
        <w:jc w:val="both"/>
        <w:rPr>
          <w:rFonts w:ascii="Times New Roman" w:eastAsia="Times New Roman" w:hAnsi="Times New Roman" w:cs="Times New Roman"/>
          <w:sz w:val="24"/>
          <w:szCs w:val="24"/>
          <w:lang w:val="pt-BR" w:eastAsia="pt-BR"/>
        </w:rPr>
      </w:pPr>
      <w:r w:rsidRPr="00081252">
        <w:rPr>
          <w:rFonts w:ascii="Times New Roman" w:eastAsia="Times New Roman" w:hAnsi="Times New Roman" w:cs="Times New Roman"/>
          <w:sz w:val="24"/>
          <w:szCs w:val="24"/>
          <w:lang w:val="pt-BR" w:eastAsia="pt-BR"/>
        </w:rPr>
        <w:t xml:space="preserve">Para as referências, ao final do artigo, deve-se utilizar texto com fonte </w:t>
      </w:r>
      <w:r w:rsidRPr="00081252">
        <w:rPr>
          <w:rFonts w:ascii="Times New Roman" w:eastAsia="Times New Roman" w:hAnsi="Times New Roman" w:cs="Times New Roman"/>
          <w:i/>
          <w:iCs/>
          <w:sz w:val="24"/>
          <w:szCs w:val="24"/>
          <w:lang w:val="pt-BR" w:eastAsia="pt-BR"/>
        </w:rPr>
        <w:t>Times New Roman</w:t>
      </w:r>
      <w:r w:rsidRPr="00081252">
        <w:rPr>
          <w:rFonts w:ascii="Times New Roman" w:eastAsia="Times New Roman" w:hAnsi="Times New Roman" w:cs="Times New Roman"/>
          <w:sz w:val="24"/>
          <w:szCs w:val="24"/>
          <w:lang w:val="pt-BR" w:eastAsia="pt-BR"/>
        </w:rPr>
        <w:t>, tamanho 1</w:t>
      </w:r>
      <w:r w:rsidR="00E02DCA">
        <w:rPr>
          <w:rFonts w:ascii="Times New Roman" w:eastAsia="Times New Roman" w:hAnsi="Times New Roman" w:cs="Times New Roman"/>
          <w:sz w:val="24"/>
          <w:szCs w:val="24"/>
          <w:lang w:val="pt-BR" w:eastAsia="pt-BR"/>
        </w:rPr>
        <w:t>2</w:t>
      </w:r>
      <w:r w:rsidRPr="00081252">
        <w:rPr>
          <w:rFonts w:ascii="Times New Roman" w:eastAsia="Times New Roman" w:hAnsi="Times New Roman" w:cs="Times New Roman"/>
          <w:sz w:val="24"/>
          <w:szCs w:val="24"/>
          <w:lang w:val="pt-BR" w:eastAsia="pt-BR"/>
        </w:rPr>
        <w:t xml:space="preserve">, separadas entre si por </w:t>
      </w:r>
      <w:r w:rsidR="00E02DCA">
        <w:rPr>
          <w:rFonts w:ascii="Times New Roman" w:eastAsia="Times New Roman" w:hAnsi="Times New Roman" w:cs="Times New Roman"/>
          <w:sz w:val="24"/>
          <w:szCs w:val="24"/>
          <w:lang w:val="pt-BR" w:eastAsia="pt-BR"/>
        </w:rPr>
        <w:t>dois</w:t>
      </w:r>
      <w:r w:rsidRPr="00081252">
        <w:rPr>
          <w:rFonts w:ascii="Times New Roman" w:eastAsia="Times New Roman" w:hAnsi="Times New Roman" w:cs="Times New Roman"/>
          <w:sz w:val="24"/>
          <w:szCs w:val="24"/>
          <w:lang w:val="pt-BR" w:eastAsia="pt-BR"/>
        </w:rPr>
        <w:t xml:space="preserve"> espaço</w:t>
      </w:r>
      <w:r w:rsidR="00277E73">
        <w:rPr>
          <w:rFonts w:ascii="Times New Roman" w:eastAsia="Times New Roman" w:hAnsi="Times New Roman" w:cs="Times New Roman"/>
          <w:sz w:val="24"/>
          <w:szCs w:val="24"/>
          <w:lang w:val="pt-BR" w:eastAsia="pt-BR"/>
        </w:rPr>
        <w:t xml:space="preserve">s simples em branco. </w:t>
      </w:r>
      <w:r w:rsidR="007E6542">
        <w:rPr>
          <w:rFonts w:ascii="Times New Roman" w:eastAsia="Times New Roman" w:hAnsi="Times New Roman" w:cs="Times New Roman"/>
          <w:sz w:val="24"/>
          <w:szCs w:val="24"/>
          <w:lang w:val="pt-BR" w:eastAsia="pt-BR"/>
        </w:rPr>
        <w:t>N</w:t>
      </w:r>
      <w:r w:rsidRPr="00081252">
        <w:rPr>
          <w:rFonts w:ascii="Times New Roman" w:eastAsia="Times New Roman" w:hAnsi="Times New Roman" w:cs="Times New Roman"/>
          <w:sz w:val="24"/>
          <w:szCs w:val="24"/>
          <w:lang w:val="pt-BR" w:eastAsia="pt-BR"/>
        </w:rPr>
        <w:t xml:space="preserve">as referências devem conter todos os autores citados no texto. </w:t>
      </w:r>
      <w:r w:rsidR="00DA01A4" w:rsidRPr="00081252">
        <w:rPr>
          <w:rFonts w:ascii="Times New Roman" w:eastAsia="Times New Roman" w:hAnsi="Times New Roman" w:cs="Times New Roman"/>
          <w:sz w:val="24"/>
          <w:szCs w:val="24"/>
          <w:lang w:val="pt-BR" w:eastAsia="pt-BR"/>
        </w:rPr>
        <w:t>As referências devem aparecer em ordem alfabética e não devem ser numeradas</w:t>
      </w:r>
      <w:r w:rsidR="00DA01A4">
        <w:rPr>
          <w:rFonts w:ascii="Times New Roman" w:eastAsia="Times New Roman" w:hAnsi="Times New Roman" w:cs="Times New Roman"/>
          <w:sz w:val="24"/>
          <w:szCs w:val="24"/>
          <w:lang w:val="pt-BR" w:eastAsia="pt-BR"/>
        </w:rPr>
        <w:t>.</w:t>
      </w:r>
    </w:p>
    <w:p w:rsidR="009D7F3C" w:rsidRPr="00081252" w:rsidRDefault="009D7F3C"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sidRPr="00081252">
        <w:rPr>
          <w:rFonts w:ascii="Times New Roman" w:eastAsia="Times New Roman" w:hAnsi="Times New Roman" w:cs="Times New Roman"/>
          <w:b/>
          <w:bCs/>
          <w:kern w:val="32"/>
          <w:sz w:val="24"/>
          <w:szCs w:val="32"/>
          <w:lang w:val="pt-BR" w:eastAsia="pt-BR"/>
        </w:rPr>
        <w:t>REFERÊNCIAS</w:t>
      </w:r>
    </w:p>
    <w:p w:rsidR="00F643C5" w:rsidRDefault="009D7F3C" w:rsidP="005B5D82">
      <w:pPr>
        <w:widowControl/>
        <w:spacing w:after="120" w:line="360" w:lineRule="auto"/>
        <w:ind w:firstLine="1134"/>
        <w:jc w:val="both"/>
        <w:rPr>
          <w:rFonts w:ascii="Times New Roman" w:eastAsia="Times New Roman" w:hAnsi="Times New Roman" w:cs="Tahoma"/>
          <w:sz w:val="24"/>
          <w:szCs w:val="17"/>
          <w:lang w:val="pt-BR" w:eastAsia="pt-BR"/>
        </w:rPr>
      </w:pPr>
      <w:r w:rsidRPr="00081252">
        <w:rPr>
          <w:rFonts w:ascii="Times New Roman" w:eastAsia="Times New Roman" w:hAnsi="Times New Roman" w:cs="Tahoma"/>
          <w:sz w:val="24"/>
          <w:szCs w:val="17"/>
          <w:lang w:val="pt-BR" w:eastAsia="pt-BR"/>
        </w:rPr>
        <w:t>As referências são alinhadas somente à margem esquerda do texto e de forma a identificar o documento, separadas por espaços simples.</w:t>
      </w:r>
      <w:r w:rsidR="00D3093E">
        <w:rPr>
          <w:rFonts w:ascii="Times New Roman" w:eastAsia="Times New Roman" w:hAnsi="Times New Roman" w:cs="Tahoma"/>
          <w:sz w:val="24"/>
          <w:szCs w:val="17"/>
          <w:lang w:val="pt-BR" w:eastAsia="pt-BR"/>
        </w:rPr>
        <w:t xml:space="preserve"> </w:t>
      </w:r>
      <w:proofErr w:type="spellStart"/>
      <w:r w:rsidR="00D3093E">
        <w:rPr>
          <w:rFonts w:ascii="Times New Roman" w:eastAsia="Times New Roman" w:hAnsi="Times New Roman" w:cs="Tahoma"/>
          <w:sz w:val="24"/>
          <w:szCs w:val="17"/>
          <w:lang w:val="pt-BR" w:eastAsia="pt-BR"/>
        </w:rPr>
        <w:t>Ex</w:t>
      </w:r>
      <w:proofErr w:type="spellEnd"/>
      <w:r w:rsidR="00D3093E">
        <w:rPr>
          <w:rFonts w:ascii="Times New Roman" w:eastAsia="Times New Roman" w:hAnsi="Times New Roman" w:cs="Tahoma"/>
          <w:sz w:val="24"/>
          <w:szCs w:val="17"/>
          <w:lang w:val="pt-BR" w:eastAsia="pt-BR"/>
        </w:rPr>
        <w:t>:</w:t>
      </w:r>
    </w:p>
    <w:p w:rsidR="00F643C5" w:rsidRDefault="00F643C5"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lastRenderedPageBreak/>
        <w:t>GIULIANI, Antônio Carlos. Marketing Contemporâneo: novas práticas de gestão. São Paulo: Saraiva, 20</w:t>
      </w:r>
      <w:r w:rsidR="00915B82">
        <w:rPr>
          <w:rFonts w:ascii="Times New Roman" w:eastAsia="Times New Roman" w:hAnsi="Times New Roman" w:cs="Tahoma"/>
          <w:sz w:val="24"/>
          <w:szCs w:val="17"/>
          <w:lang w:val="pt-BR" w:eastAsia="pt-BR"/>
        </w:rPr>
        <w:t xml:space="preserve">06. </w:t>
      </w:r>
    </w:p>
    <w:p w:rsidR="002475F8" w:rsidRDefault="002475F8" w:rsidP="002475F8">
      <w:pPr>
        <w:widowControl/>
        <w:rPr>
          <w:rFonts w:ascii="Times New Roman" w:eastAsia="Times New Roman" w:hAnsi="Times New Roman" w:cs="Tahoma"/>
          <w:sz w:val="24"/>
          <w:szCs w:val="17"/>
          <w:lang w:val="pt-BR" w:eastAsia="pt-BR"/>
        </w:rPr>
      </w:pPr>
    </w:p>
    <w:p w:rsidR="00F643C5" w:rsidRDefault="00F643C5"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t xml:space="preserve">GOLDZIMER, Linda </w:t>
      </w:r>
      <w:proofErr w:type="spellStart"/>
      <w:r w:rsidRPr="00F643C5">
        <w:rPr>
          <w:rFonts w:ascii="Times New Roman" w:eastAsia="Times New Roman" w:hAnsi="Times New Roman" w:cs="Tahoma"/>
          <w:sz w:val="24"/>
          <w:szCs w:val="17"/>
          <w:lang w:val="pt-BR" w:eastAsia="pt-BR"/>
        </w:rPr>
        <w:t>Silverman</w:t>
      </w:r>
      <w:proofErr w:type="spellEnd"/>
      <w:r w:rsidRPr="00F643C5">
        <w:rPr>
          <w:rFonts w:ascii="Times New Roman" w:eastAsia="Times New Roman" w:hAnsi="Times New Roman" w:cs="Tahoma"/>
          <w:sz w:val="24"/>
          <w:szCs w:val="17"/>
          <w:lang w:val="pt-BR" w:eastAsia="pt-BR"/>
        </w:rPr>
        <w:t xml:space="preserve">. Primeiro eu: um recado do seu cliente. São Paulo: </w:t>
      </w:r>
      <w:proofErr w:type="spellStart"/>
      <w:r w:rsidRPr="00F643C5">
        <w:rPr>
          <w:rFonts w:ascii="Times New Roman" w:eastAsia="Times New Roman" w:hAnsi="Times New Roman" w:cs="Tahoma"/>
          <w:sz w:val="24"/>
          <w:szCs w:val="17"/>
          <w:lang w:val="pt-BR" w:eastAsia="pt-BR"/>
        </w:rPr>
        <w:t>Maltese</w:t>
      </w:r>
      <w:proofErr w:type="spellEnd"/>
      <w:r w:rsidRPr="00F643C5">
        <w:rPr>
          <w:rFonts w:ascii="Times New Roman" w:eastAsia="Times New Roman" w:hAnsi="Times New Roman" w:cs="Tahoma"/>
          <w:sz w:val="24"/>
          <w:szCs w:val="17"/>
          <w:lang w:val="pt-BR" w:eastAsia="pt-BR"/>
        </w:rPr>
        <w:t xml:space="preserve">, </w:t>
      </w:r>
      <w:r w:rsidR="003D5C5F">
        <w:rPr>
          <w:rFonts w:ascii="Times New Roman" w:eastAsia="Times New Roman" w:hAnsi="Times New Roman" w:cs="Tahoma"/>
          <w:sz w:val="24"/>
          <w:szCs w:val="17"/>
          <w:lang w:val="pt-BR" w:eastAsia="pt-BR"/>
        </w:rPr>
        <w:t>2002</w:t>
      </w:r>
      <w:r w:rsidRPr="00F643C5">
        <w:rPr>
          <w:rFonts w:ascii="Times New Roman" w:eastAsia="Times New Roman" w:hAnsi="Times New Roman" w:cs="Tahoma"/>
          <w:sz w:val="24"/>
          <w:szCs w:val="17"/>
          <w:lang w:val="pt-BR" w:eastAsia="pt-BR"/>
        </w:rPr>
        <w:t xml:space="preserve">. </w:t>
      </w:r>
    </w:p>
    <w:p w:rsidR="002475F8" w:rsidRPr="00F643C5" w:rsidRDefault="002475F8" w:rsidP="002475F8">
      <w:pPr>
        <w:widowControl/>
        <w:rPr>
          <w:rFonts w:ascii="Times New Roman" w:eastAsia="Times New Roman" w:hAnsi="Times New Roman" w:cs="Tahoma"/>
          <w:sz w:val="24"/>
          <w:szCs w:val="17"/>
          <w:lang w:val="pt-BR" w:eastAsia="pt-BR"/>
        </w:rPr>
      </w:pPr>
    </w:p>
    <w:p w:rsidR="00F643C5" w:rsidRDefault="00F643C5"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t xml:space="preserve">KAHTALIAN, Marcos. Marketing. Coleção Gestão Empresarial. Curitiba: Associação Franciscana de ensino Senhor Bom Jesus, 2002. </w:t>
      </w:r>
    </w:p>
    <w:p w:rsidR="002475F8" w:rsidRDefault="002475F8" w:rsidP="002475F8">
      <w:pPr>
        <w:widowControl/>
        <w:rPr>
          <w:rFonts w:ascii="Times New Roman" w:eastAsia="Times New Roman" w:hAnsi="Times New Roman" w:cs="Tahoma"/>
          <w:sz w:val="24"/>
          <w:szCs w:val="17"/>
          <w:lang w:val="pt-BR" w:eastAsia="pt-BR"/>
        </w:rPr>
      </w:pPr>
    </w:p>
    <w:p w:rsidR="00F643C5" w:rsidRPr="00F643C5" w:rsidRDefault="00F643C5"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t>KOTLER, Philip. Administração de Marketing; análise, planejamento, implementação e controle. 3.ed. Trad. de Aílton Bomfim Brandão. São Paulo. Editora Atlas, 1995.</w:t>
      </w:r>
    </w:p>
    <w:p w:rsidR="002475F8" w:rsidRDefault="002475F8" w:rsidP="002475F8">
      <w:pPr>
        <w:widowControl/>
        <w:rPr>
          <w:rFonts w:ascii="Times New Roman" w:eastAsia="Times New Roman" w:hAnsi="Times New Roman" w:cs="Tahoma"/>
          <w:sz w:val="24"/>
          <w:szCs w:val="17"/>
          <w:lang w:val="pt-BR" w:eastAsia="pt-BR"/>
        </w:rPr>
      </w:pPr>
    </w:p>
    <w:p w:rsidR="00F643C5" w:rsidRPr="00F643C5" w:rsidRDefault="00FF067B"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t xml:space="preserve">KOTLER, Philip. </w:t>
      </w:r>
      <w:r w:rsidR="00F643C5" w:rsidRPr="00F643C5">
        <w:rPr>
          <w:rFonts w:ascii="Times New Roman" w:eastAsia="Times New Roman" w:hAnsi="Times New Roman" w:cs="Tahoma"/>
          <w:sz w:val="24"/>
          <w:szCs w:val="17"/>
          <w:lang w:val="pt-BR" w:eastAsia="pt-BR"/>
        </w:rPr>
        <w:t xml:space="preserve">Administração de marketing. São Paulo: Atlas, 1998. </w:t>
      </w:r>
    </w:p>
    <w:p w:rsidR="002475F8" w:rsidRDefault="002475F8" w:rsidP="002475F8">
      <w:pPr>
        <w:widowControl/>
        <w:rPr>
          <w:rFonts w:ascii="Times New Roman" w:eastAsia="Times New Roman" w:hAnsi="Times New Roman" w:cs="Tahoma"/>
          <w:sz w:val="24"/>
          <w:szCs w:val="17"/>
          <w:lang w:val="pt-BR" w:eastAsia="pt-BR"/>
        </w:rPr>
      </w:pPr>
    </w:p>
    <w:p w:rsidR="001A0DF7" w:rsidRDefault="00FF067B" w:rsidP="002475F8">
      <w:pPr>
        <w:widowControl/>
        <w:rPr>
          <w:rFonts w:ascii="Times New Roman" w:eastAsia="Times New Roman" w:hAnsi="Times New Roman" w:cs="Tahoma"/>
          <w:sz w:val="24"/>
          <w:szCs w:val="17"/>
          <w:lang w:val="pt-BR" w:eastAsia="pt-BR"/>
        </w:rPr>
      </w:pPr>
      <w:r w:rsidRPr="00F643C5">
        <w:rPr>
          <w:rFonts w:ascii="Times New Roman" w:eastAsia="Times New Roman" w:hAnsi="Times New Roman" w:cs="Tahoma"/>
          <w:sz w:val="24"/>
          <w:szCs w:val="17"/>
          <w:lang w:val="pt-BR" w:eastAsia="pt-BR"/>
        </w:rPr>
        <w:t xml:space="preserve">KOTLER, Philip. </w:t>
      </w:r>
      <w:bookmarkStart w:id="0" w:name="_GoBack"/>
      <w:bookmarkEnd w:id="0"/>
      <w:r w:rsidR="00F643C5" w:rsidRPr="00F643C5">
        <w:rPr>
          <w:rFonts w:ascii="Times New Roman" w:eastAsia="Times New Roman" w:hAnsi="Times New Roman" w:cs="Tahoma"/>
          <w:sz w:val="24"/>
          <w:szCs w:val="17"/>
          <w:lang w:val="pt-BR" w:eastAsia="pt-BR"/>
        </w:rPr>
        <w:t xml:space="preserve">Administração de marketing: a edição do novo milênio. São </w:t>
      </w:r>
      <w:r w:rsidR="00466BCA" w:rsidRPr="00F643C5">
        <w:rPr>
          <w:rFonts w:ascii="Times New Roman" w:eastAsia="Times New Roman" w:hAnsi="Times New Roman" w:cs="Tahoma"/>
          <w:sz w:val="24"/>
          <w:szCs w:val="17"/>
          <w:lang w:val="pt-BR" w:eastAsia="pt-BR"/>
        </w:rPr>
        <w:t>Paulo:</w:t>
      </w:r>
      <w:r w:rsidR="00F643C5" w:rsidRPr="00F643C5">
        <w:rPr>
          <w:rFonts w:ascii="Times New Roman" w:eastAsia="Times New Roman" w:hAnsi="Times New Roman" w:cs="Tahoma"/>
          <w:sz w:val="24"/>
          <w:szCs w:val="17"/>
          <w:lang w:val="pt-BR" w:eastAsia="pt-BR"/>
        </w:rPr>
        <w:t xml:space="preserve"> </w:t>
      </w:r>
      <w:proofErr w:type="spellStart"/>
      <w:r w:rsidR="00F643C5" w:rsidRPr="00F643C5">
        <w:rPr>
          <w:rFonts w:ascii="Times New Roman" w:eastAsia="Times New Roman" w:hAnsi="Times New Roman" w:cs="Tahoma"/>
          <w:sz w:val="24"/>
          <w:szCs w:val="17"/>
          <w:lang w:val="pt-BR" w:eastAsia="pt-BR"/>
        </w:rPr>
        <w:t>Pretince</w:t>
      </w:r>
      <w:proofErr w:type="spellEnd"/>
      <w:r w:rsidR="00F643C5" w:rsidRPr="00F643C5">
        <w:rPr>
          <w:rFonts w:ascii="Times New Roman" w:eastAsia="Times New Roman" w:hAnsi="Times New Roman" w:cs="Tahoma"/>
          <w:sz w:val="24"/>
          <w:szCs w:val="17"/>
          <w:lang w:val="pt-BR" w:eastAsia="pt-BR"/>
        </w:rPr>
        <w:t xml:space="preserve"> Hall, 2000.</w:t>
      </w:r>
    </w:p>
    <w:p w:rsidR="002475F8" w:rsidRDefault="002475F8" w:rsidP="002475F8">
      <w:pPr>
        <w:widowControl/>
        <w:rPr>
          <w:rFonts w:ascii="Times New Roman" w:eastAsia="Times New Roman" w:hAnsi="Times New Roman" w:cs="Tahoma"/>
          <w:sz w:val="24"/>
          <w:szCs w:val="17"/>
          <w:lang w:val="pt-BR" w:eastAsia="pt-BR"/>
        </w:rPr>
      </w:pPr>
    </w:p>
    <w:p w:rsidR="009D7F3C" w:rsidRPr="00081252" w:rsidRDefault="009D7F3C" w:rsidP="002475F8">
      <w:pPr>
        <w:widowControl/>
        <w:rPr>
          <w:rFonts w:ascii="Times New Roman" w:eastAsia="Times New Roman" w:hAnsi="Times New Roman" w:cs="Tahoma"/>
          <w:sz w:val="24"/>
          <w:szCs w:val="17"/>
          <w:lang w:val="pt-BR" w:eastAsia="pt-BR"/>
        </w:rPr>
      </w:pPr>
      <w:r w:rsidRPr="00081252">
        <w:rPr>
          <w:rFonts w:ascii="Times New Roman" w:eastAsia="Times New Roman" w:hAnsi="Times New Roman" w:cs="Tahoma"/>
          <w:sz w:val="24"/>
          <w:szCs w:val="17"/>
          <w:lang w:val="pt-BR" w:eastAsia="pt-BR"/>
        </w:rPr>
        <w:t xml:space="preserve">SCHWARTZMAN, Simon. </w:t>
      </w:r>
      <w:r w:rsidRPr="002475F8">
        <w:rPr>
          <w:rFonts w:ascii="Times New Roman" w:eastAsia="Times New Roman" w:hAnsi="Times New Roman" w:cs="Tahoma"/>
          <w:sz w:val="24"/>
          <w:szCs w:val="17"/>
          <w:lang w:val="pt-BR" w:eastAsia="pt-BR"/>
        </w:rPr>
        <w:t>Como a Universidade Está se Pensando?</w:t>
      </w:r>
      <w:r w:rsidRPr="00081252">
        <w:rPr>
          <w:rFonts w:ascii="Times New Roman" w:eastAsia="Times New Roman" w:hAnsi="Times New Roman" w:cs="Tahoma"/>
          <w:sz w:val="24"/>
          <w:szCs w:val="17"/>
          <w:lang w:val="pt-BR" w:eastAsia="pt-BR"/>
        </w:rPr>
        <w:t xml:space="preserve"> In: PEREIRA, Antonio Gomes (Org.). Para Onde Vai a Universidade Brasileira? Fortalez</w:t>
      </w:r>
      <w:r w:rsidR="00E426A4">
        <w:rPr>
          <w:rFonts w:ascii="Times New Roman" w:eastAsia="Times New Roman" w:hAnsi="Times New Roman" w:cs="Tahoma"/>
          <w:sz w:val="24"/>
          <w:szCs w:val="17"/>
          <w:lang w:val="pt-BR" w:eastAsia="pt-BR"/>
        </w:rPr>
        <w:t>a: UFC, 2000</w:t>
      </w:r>
      <w:r w:rsidRPr="00081252">
        <w:rPr>
          <w:rFonts w:ascii="Times New Roman" w:eastAsia="Times New Roman" w:hAnsi="Times New Roman" w:cs="Tahoma"/>
          <w:sz w:val="24"/>
          <w:szCs w:val="17"/>
          <w:lang w:val="pt-BR" w:eastAsia="pt-BR"/>
        </w:rPr>
        <w:t xml:space="preserve">. </w:t>
      </w:r>
      <w:r w:rsidR="00E426A4">
        <w:rPr>
          <w:rFonts w:ascii="Times New Roman" w:eastAsia="Times New Roman" w:hAnsi="Times New Roman" w:cs="Tahoma"/>
          <w:sz w:val="24"/>
          <w:szCs w:val="17"/>
          <w:lang w:val="pt-BR" w:eastAsia="pt-BR"/>
        </w:rPr>
        <w:t>p</w:t>
      </w:r>
      <w:r w:rsidRPr="00081252">
        <w:rPr>
          <w:rFonts w:ascii="Times New Roman" w:eastAsia="Times New Roman" w:hAnsi="Times New Roman" w:cs="Tahoma"/>
          <w:sz w:val="24"/>
          <w:szCs w:val="17"/>
          <w:lang w:val="pt-BR" w:eastAsia="pt-BR"/>
        </w:rPr>
        <w:t>. 29-45.</w:t>
      </w:r>
    </w:p>
    <w:p w:rsidR="002475F8" w:rsidRDefault="002475F8" w:rsidP="002475F8">
      <w:pPr>
        <w:widowControl/>
        <w:rPr>
          <w:rFonts w:ascii="Times New Roman" w:eastAsia="Times New Roman" w:hAnsi="Times New Roman" w:cs="Tahoma"/>
          <w:sz w:val="24"/>
          <w:szCs w:val="17"/>
          <w:lang w:val="pt-BR" w:eastAsia="pt-BR"/>
        </w:rPr>
      </w:pPr>
    </w:p>
    <w:p w:rsidR="00E46F27" w:rsidRDefault="00E46F27" w:rsidP="002475F8">
      <w:pPr>
        <w:widowControl/>
        <w:rPr>
          <w:rFonts w:ascii="Times New Roman" w:eastAsia="Times New Roman" w:hAnsi="Times New Roman" w:cs="Tahoma"/>
          <w:sz w:val="24"/>
          <w:szCs w:val="17"/>
          <w:lang w:val="pt-BR" w:eastAsia="pt-BR"/>
        </w:rPr>
      </w:pPr>
      <w:r w:rsidRPr="00081252">
        <w:rPr>
          <w:rFonts w:ascii="Times New Roman" w:eastAsia="Times New Roman" w:hAnsi="Times New Roman" w:cs="Tahoma"/>
          <w:sz w:val="24"/>
          <w:szCs w:val="17"/>
          <w:lang w:val="pt-BR" w:eastAsia="pt-BR"/>
        </w:rPr>
        <w:t xml:space="preserve">SAVIANI, Demerval. A Universidade e a Problemática da Educação e Cultura. </w:t>
      </w:r>
      <w:r w:rsidRPr="002475F8">
        <w:rPr>
          <w:rFonts w:ascii="Times New Roman" w:eastAsia="Times New Roman" w:hAnsi="Times New Roman" w:cs="Tahoma"/>
          <w:sz w:val="24"/>
          <w:szCs w:val="17"/>
          <w:lang w:val="pt-BR" w:eastAsia="pt-BR"/>
        </w:rPr>
        <w:t>Educação Brasileira</w:t>
      </w:r>
      <w:r w:rsidRPr="00081252">
        <w:rPr>
          <w:rFonts w:ascii="Times New Roman" w:eastAsia="Times New Roman" w:hAnsi="Times New Roman" w:cs="Tahoma"/>
          <w:sz w:val="24"/>
          <w:szCs w:val="17"/>
          <w:lang w:val="pt-BR" w:eastAsia="pt-BR"/>
        </w:rPr>
        <w:t>, Brasília, v. 1</w:t>
      </w:r>
      <w:r>
        <w:rPr>
          <w:rFonts w:ascii="Times New Roman" w:eastAsia="Times New Roman" w:hAnsi="Times New Roman" w:cs="Tahoma"/>
          <w:sz w:val="24"/>
          <w:szCs w:val="17"/>
          <w:lang w:val="pt-BR" w:eastAsia="pt-BR"/>
        </w:rPr>
        <w:t>, n. 3, p. 35-58, maio/ago. 200</w:t>
      </w:r>
      <w:r w:rsidR="00C143DC">
        <w:rPr>
          <w:rFonts w:ascii="Times New Roman" w:eastAsia="Times New Roman" w:hAnsi="Times New Roman" w:cs="Tahoma"/>
          <w:sz w:val="24"/>
          <w:szCs w:val="17"/>
          <w:lang w:val="pt-BR" w:eastAsia="pt-BR"/>
        </w:rPr>
        <w:t>0</w:t>
      </w:r>
      <w:r w:rsidRPr="00081252">
        <w:rPr>
          <w:rFonts w:ascii="Times New Roman" w:eastAsia="Times New Roman" w:hAnsi="Times New Roman" w:cs="Tahoma"/>
          <w:sz w:val="24"/>
          <w:szCs w:val="17"/>
          <w:lang w:val="pt-BR" w:eastAsia="pt-BR"/>
        </w:rPr>
        <w:t>.</w:t>
      </w:r>
    </w:p>
    <w:p w:rsidR="00C143DC" w:rsidRPr="00081252" w:rsidRDefault="00C143DC" w:rsidP="004C0A63">
      <w:pPr>
        <w:widowControl/>
        <w:spacing w:after="480"/>
        <w:rPr>
          <w:rFonts w:ascii="Times New Roman" w:eastAsia="Times New Roman" w:hAnsi="Times New Roman" w:cs="Tahoma"/>
          <w:sz w:val="24"/>
          <w:szCs w:val="17"/>
          <w:lang w:val="pt-BR" w:eastAsia="pt-BR"/>
        </w:rPr>
      </w:pPr>
    </w:p>
    <w:p w:rsidR="009D7F3C" w:rsidRPr="009D7F3C" w:rsidRDefault="009D7F3C" w:rsidP="009D7F3C">
      <w:pPr>
        <w:keepNext/>
        <w:widowControl/>
        <w:spacing w:after="120" w:line="360" w:lineRule="auto"/>
        <w:outlineLvl w:val="0"/>
        <w:rPr>
          <w:rFonts w:ascii="Times New Roman" w:eastAsia="Times New Roman" w:hAnsi="Times New Roman" w:cs="Times New Roman"/>
          <w:b/>
          <w:bCs/>
          <w:kern w:val="32"/>
          <w:sz w:val="24"/>
          <w:szCs w:val="32"/>
          <w:lang w:val="pt-BR" w:eastAsia="pt-BR"/>
        </w:rPr>
      </w:pPr>
      <w:r w:rsidRPr="009D7F3C">
        <w:rPr>
          <w:rFonts w:ascii="Times New Roman" w:eastAsia="Times New Roman" w:hAnsi="Times New Roman" w:cs="Times New Roman"/>
          <w:b/>
          <w:bCs/>
          <w:kern w:val="32"/>
          <w:sz w:val="24"/>
          <w:szCs w:val="32"/>
          <w:lang w:val="pt-BR" w:eastAsia="pt-BR"/>
        </w:rPr>
        <w:t>ANEXO</w:t>
      </w:r>
    </w:p>
    <w:p w:rsidR="00682429" w:rsidRDefault="009D7F3C" w:rsidP="00682429">
      <w:pPr>
        <w:widowControl/>
        <w:spacing w:after="120" w:line="360" w:lineRule="auto"/>
        <w:ind w:firstLine="567"/>
        <w:jc w:val="both"/>
        <w:rPr>
          <w:rFonts w:ascii="Times New Roman" w:eastAsia="Times New Roman" w:hAnsi="Times New Roman" w:cs="Times New Roman"/>
          <w:sz w:val="24"/>
          <w:szCs w:val="17"/>
          <w:lang w:val="pt-BR" w:eastAsia="pt-BR"/>
        </w:rPr>
      </w:pPr>
      <w:r w:rsidRPr="009D7F3C">
        <w:rPr>
          <w:rFonts w:ascii="Times New Roman" w:eastAsia="Times New Roman" w:hAnsi="Times New Roman" w:cs="Times New Roman"/>
          <w:sz w:val="24"/>
          <w:szCs w:val="17"/>
          <w:lang w:val="pt-BR" w:eastAsia="pt-BR"/>
        </w:rPr>
        <w:t xml:space="preserve">Os anexos devem vir ao final do trabalho. </w:t>
      </w:r>
      <w:r w:rsidR="005B05C6">
        <w:rPr>
          <w:rFonts w:ascii="Times New Roman" w:eastAsia="Times New Roman" w:hAnsi="Times New Roman" w:cs="Times New Roman"/>
          <w:sz w:val="24"/>
          <w:szCs w:val="17"/>
          <w:lang w:val="pt-BR" w:eastAsia="pt-BR"/>
        </w:rPr>
        <w:t>Precedido do nome ANEXO e de sua descrição.</w:t>
      </w:r>
      <w:r w:rsidR="00682429">
        <w:rPr>
          <w:rFonts w:ascii="Times New Roman" w:eastAsia="Times New Roman" w:hAnsi="Times New Roman" w:cs="Times New Roman"/>
          <w:sz w:val="24"/>
          <w:szCs w:val="17"/>
          <w:lang w:val="pt-BR" w:eastAsia="pt-BR"/>
        </w:rPr>
        <w:t xml:space="preserve"> Conforme Exemplo a seguir:</w:t>
      </w:r>
    </w:p>
    <w:p w:rsidR="00682429" w:rsidRDefault="00682429"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682429" w:rsidRDefault="00682429"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682429" w:rsidRDefault="00682429"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682429" w:rsidRDefault="00682429"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E75A87" w:rsidRDefault="00E75A87"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E75A87" w:rsidRDefault="00E75A87"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E75A87" w:rsidRDefault="00E75A87"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E75A87" w:rsidRDefault="00E75A87"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682429" w:rsidRDefault="00682429" w:rsidP="00682429">
      <w:pPr>
        <w:widowControl/>
        <w:spacing w:after="120" w:line="360" w:lineRule="auto"/>
        <w:ind w:firstLine="567"/>
        <w:jc w:val="both"/>
        <w:rPr>
          <w:rFonts w:ascii="Times New Roman" w:eastAsia="Times New Roman" w:hAnsi="Times New Roman" w:cs="Times New Roman"/>
          <w:sz w:val="24"/>
          <w:szCs w:val="17"/>
          <w:lang w:val="pt-BR" w:eastAsia="pt-BR"/>
        </w:rPr>
      </w:pPr>
    </w:p>
    <w:p w:rsidR="00A502EC" w:rsidRPr="00A502EC" w:rsidRDefault="00A502EC" w:rsidP="00A502EC">
      <w:pPr>
        <w:widowControl/>
        <w:autoSpaceDE w:val="0"/>
        <w:autoSpaceDN w:val="0"/>
        <w:adjustRightInd w:val="0"/>
        <w:rPr>
          <w:rFonts w:ascii="Times New Roman" w:hAnsi="Times New Roman" w:cs="Times New Roman"/>
          <w:b/>
          <w:bCs/>
          <w:sz w:val="24"/>
          <w:szCs w:val="24"/>
          <w:lang w:val="pt-BR"/>
        </w:rPr>
      </w:pPr>
      <w:r w:rsidRPr="00A502EC">
        <w:rPr>
          <w:rFonts w:ascii="Times New Roman" w:hAnsi="Times New Roman" w:cs="Times New Roman"/>
          <w:b/>
          <w:bCs/>
          <w:sz w:val="24"/>
          <w:szCs w:val="24"/>
          <w:lang w:val="pt-BR"/>
        </w:rPr>
        <w:lastRenderedPageBreak/>
        <w:t xml:space="preserve">ANEXO </w:t>
      </w:r>
      <w:r w:rsidR="009E0B6D">
        <w:rPr>
          <w:rFonts w:ascii="Times New Roman" w:hAnsi="Times New Roman" w:cs="Times New Roman"/>
          <w:b/>
          <w:bCs/>
          <w:sz w:val="24"/>
          <w:szCs w:val="24"/>
          <w:lang w:val="pt-BR"/>
        </w:rPr>
        <w:t>A</w:t>
      </w:r>
      <w:r w:rsidRPr="00A502EC">
        <w:rPr>
          <w:rFonts w:ascii="Times New Roman" w:hAnsi="Times New Roman" w:cs="Times New Roman"/>
          <w:b/>
          <w:bCs/>
          <w:sz w:val="24"/>
          <w:szCs w:val="24"/>
          <w:lang w:val="pt-BR"/>
        </w:rPr>
        <w:t xml:space="preserve"> – LISTA DE TABELAS</w:t>
      </w:r>
    </w:p>
    <w:p w:rsidR="00A502EC" w:rsidRPr="00A502EC" w:rsidRDefault="00A502EC" w:rsidP="00A502EC">
      <w:pPr>
        <w:widowControl/>
        <w:autoSpaceDE w:val="0"/>
        <w:autoSpaceDN w:val="0"/>
        <w:adjustRightInd w:val="0"/>
        <w:jc w:val="center"/>
        <w:rPr>
          <w:rFonts w:ascii="Times New Roman" w:hAnsi="Times New Roman" w:cs="Times New Roman"/>
          <w:b/>
          <w:bCs/>
          <w:sz w:val="24"/>
          <w:szCs w:val="24"/>
          <w:lang w:val="pt-BR"/>
        </w:rPr>
      </w:pPr>
    </w:p>
    <w:p w:rsidR="00A502EC" w:rsidRPr="00A502EC" w:rsidRDefault="00A502EC" w:rsidP="00A502EC">
      <w:pPr>
        <w:widowControl/>
        <w:autoSpaceDE w:val="0"/>
        <w:autoSpaceDN w:val="0"/>
        <w:adjustRightInd w:val="0"/>
        <w:jc w:val="center"/>
        <w:rPr>
          <w:rFonts w:ascii="Times New Roman" w:hAnsi="Times New Roman" w:cs="Times New Roman"/>
          <w:b/>
          <w:bCs/>
          <w:sz w:val="24"/>
          <w:szCs w:val="24"/>
          <w:lang w:val="pt-BR"/>
        </w:rPr>
      </w:pPr>
      <w:r w:rsidRPr="00A502EC">
        <w:rPr>
          <w:rFonts w:ascii="Times New Roman" w:hAnsi="Times New Roman" w:cs="Times New Roman"/>
          <w:b/>
          <w:bCs/>
          <w:sz w:val="24"/>
          <w:szCs w:val="24"/>
          <w:lang w:val="pt-BR"/>
        </w:rPr>
        <w:t>LISTA DE TABELAS</w:t>
      </w:r>
    </w:p>
    <w:p w:rsidR="00A502EC" w:rsidRPr="00A502EC" w:rsidRDefault="00A502EC" w:rsidP="00A502EC">
      <w:pPr>
        <w:widowControl/>
        <w:autoSpaceDE w:val="0"/>
        <w:autoSpaceDN w:val="0"/>
        <w:adjustRightInd w:val="0"/>
        <w:jc w:val="center"/>
        <w:rPr>
          <w:rFonts w:ascii="Times New Roman" w:hAnsi="Times New Roman" w:cs="Times New Roman"/>
          <w:b/>
          <w:bCs/>
          <w:sz w:val="24"/>
          <w:szCs w:val="24"/>
          <w:lang w:val="pt-BR"/>
        </w:rPr>
      </w:pPr>
    </w:p>
    <w:p w:rsidR="00A502EC" w:rsidRPr="00A502EC" w:rsidRDefault="00A502EC" w:rsidP="00A502EC">
      <w:pPr>
        <w:widowControl/>
        <w:autoSpaceDE w:val="0"/>
        <w:autoSpaceDN w:val="0"/>
        <w:adjustRightInd w:val="0"/>
        <w:jc w:val="center"/>
        <w:rPr>
          <w:rFonts w:ascii="Times New Roman" w:hAnsi="Times New Roman" w:cs="Times New Roman"/>
          <w:b/>
          <w:bCs/>
          <w:sz w:val="24"/>
          <w:szCs w:val="24"/>
          <w:lang w:val="pt-BR"/>
        </w:rPr>
      </w:pPr>
    </w:p>
    <w:p w:rsidR="00A502EC" w:rsidRPr="00A502EC" w:rsidRDefault="00A502EC" w:rsidP="00A502EC">
      <w:pPr>
        <w:widowControl/>
        <w:autoSpaceDE w:val="0"/>
        <w:autoSpaceDN w:val="0"/>
        <w:adjustRightInd w:val="0"/>
        <w:jc w:val="center"/>
        <w:rPr>
          <w:rFonts w:ascii="Times New Roman" w:hAnsi="Times New Roman" w:cs="Times New Roman"/>
          <w:sz w:val="24"/>
          <w:szCs w:val="24"/>
          <w:lang w:val="pt-BR"/>
        </w:rPr>
      </w:pPr>
    </w:p>
    <w:p w:rsidR="00A502EC" w:rsidRPr="00A502EC" w:rsidRDefault="00A502EC" w:rsidP="00A502EC">
      <w:pPr>
        <w:widowControl/>
        <w:autoSpaceDE w:val="0"/>
        <w:autoSpaceDN w:val="0"/>
        <w:adjustRightInd w:val="0"/>
        <w:spacing w:line="360" w:lineRule="auto"/>
        <w:rPr>
          <w:rFonts w:ascii="Times New Roman" w:hAnsi="Times New Roman" w:cs="Times New Roman"/>
          <w:sz w:val="24"/>
          <w:szCs w:val="24"/>
          <w:lang w:val="pt-BR"/>
        </w:rPr>
      </w:pPr>
      <w:r w:rsidRPr="00A502EC">
        <w:rPr>
          <w:rFonts w:ascii="Times New Roman" w:hAnsi="Times New Roman" w:cs="Times New Roman"/>
          <w:sz w:val="24"/>
          <w:szCs w:val="24"/>
          <w:lang w:val="pt-BR"/>
        </w:rPr>
        <w:t xml:space="preserve">Tabela 1 – Perfil socioeconômico da população do Maranhão </w:t>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t xml:space="preserve"> 7 </w:t>
      </w:r>
    </w:p>
    <w:p w:rsidR="00A502EC" w:rsidRPr="00A502EC" w:rsidRDefault="00A502EC" w:rsidP="00A502EC">
      <w:pPr>
        <w:widowControl/>
        <w:autoSpaceDE w:val="0"/>
        <w:autoSpaceDN w:val="0"/>
        <w:adjustRightInd w:val="0"/>
        <w:spacing w:line="360" w:lineRule="auto"/>
        <w:rPr>
          <w:rFonts w:ascii="Times New Roman" w:hAnsi="Times New Roman" w:cs="Times New Roman"/>
          <w:sz w:val="24"/>
          <w:szCs w:val="24"/>
          <w:lang w:val="pt-BR"/>
        </w:rPr>
      </w:pPr>
      <w:r w:rsidRPr="00A502EC">
        <w:rPr>
          <w:rFonts w:ascii="Times New Roman" w:hAnsi="Times New Roman" w:cs="Times New Roman"/>
          <w:sz w:val="24"/>
          <w:szCs w:val="24"/>
          <w:lang w:val="pt-BR"/>
        </w:rPr>
        <w:t xml:space="preserve">Tabela 2 – Perfil socioeconômico da população do Pará </w:t>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t xml:space="preserve">18 </w:t>
      </w:r>
    </w:p>
    <w:p w:rsidR="00A502EC" w:rsidRPr="00A502EC" w:rsidRDefault="00A502EC" w:rsidP="00A502EC">
      <w:pPr>
        <w:widowControl/>
        <w:autoSpaceDE w:val="0"/>
        <w:autoSpaceDN w:val="0"/>
        <w:adjustRightInd w:val="0"/>
        <w:spacing w:line="360" w:lineRule="auto"/>
        <w:rPr>
          <w:rFonts w:ascii="Times New Roman" w:hAnsi="Times New Roman" w:cs="Times New Roman"/>
          <w:sz w:val="24"/>
          <w:szCs w:val="24"/>
          <w:lang w:val="pt-BR"/>
        </w:rPr>
      </w:pPr>
      <w:r w:rsidRPr="00A502EC">
        <w:rPr>
          <w:rFonts w:ascii="Times New Roman" w:hAnsi="Times New Roman" w:cs="Times New Roman"/>
          <w:sz w:val="24"/>
          <w:szCs w:val="24"/>
          <w:lang w:val="pt-BR"/>
        </w:rPr>
        <w:t xml:space="preserve">Tabela 3 – Perfil socioeconômico da população do Tocantins </w:t>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t xml:space="preserve">20 </w:t>
      </w:r>
    </w:p>
    <w:p w:rsidR="00A502EC" w:rsidRPr="00A502EC" w:rsidRDefault="00A502EC" w:rsidP="00A502EC">
      <w:pPr>
        <w:widowControl/>
        <w:autoSpaceDE w:val="0"/>
        <w:autoSpaceDN w:val="0"/>
        <w:adjustRightInd w:val="0"/>
        <w:spacing w:line="360" w:lineRule="auto"/>
        <w:rPr>
          <w:rFonts w:ascii="Times New Roman" w:hAnsi="Times New Roman" w:cs="Times New Roman"/>
          <w:sz w:val="24"/>
          <w:szCs w:val="24"/>
          <w:lang w:val="pt-BR"/>
        </w:rPr>
      </w:pPr>
      <w:r w:rsidRPr="00A502EC">
        <w:rPr>
          <w:rFonts w:ascii="Times New Roman" w:hAnsi="Times New Roman" w:cs="Times New Roman"/>
          <w:sz w:val="24"/>
          <w:szCs w:val="24"/>
          <w:lang w:val="pt-BR"/>
        </w:rPr>
        <w:t xml:space="preserve">Tabela 4 – Perfil socioeconômico da população do Piauí </w:t>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r>
      <w:r w:rsidRPr="00A502EC">
        <w:rPr>
          <w:rFonts w:ascii="Times New Roman" w:hAnsi="Times New Roman" w:cs="Times New Roman"/>
          <w:sz w:val="24"/>
          <w:szCs w:val="24"/>
          <w:lang w:val="pt-BR"/>
        </w:rPr>
        <w:tab/>
        <w:t xml:space="preserve">25 </w:t>
      </w:r>
    </w:p>
    <w:p w:rsidR="00A502EC" w:rsidRPr="00A502EC" w:rsidRDefault="00A502EC" w:rsidP="00A502EC">
      <w:pPr>
        <w:widowControl/>
        <w:autoSpaceDE w:val="0"/>
        <w:autoSpaceDN w:val="0"/>
        <w:adjustRightInd w:val="0"/>
        <w:rPr>
          <w:rFonts w:ascii="Times New Roman" w:hAnsi="Times New Roman" w:cs="Times New Roman"/>
          <w:b/>
          <w:bCs/>
          <w:sz w:val="24"/>
          <w:szCs w:val="24"/>
          <w:lang w:val="pt-BR"/>
        </w:rPr>
      </w:pPr>
    </w:p>
    <w:p w:rsidR="00A502EC" w:rsidRPr="00A502EC" w:rsidRDefault="00A502EC" w:rsidP="00A502EC">
      <w:pPr>
        <w:widowControl/>
        <w:autoSpaceDE w:val="0"/>
        <w:autoSpaceDN w:val="0"/>
        <w:adjustRightInd w:val="0"/>
        <w:rPr>
          <w:rFonts w:ascii="Arial" w:hAnsi="Arial" w:cs="Arial"/>
          <w:b/>
          <w:bCs/>
          <w:sz w:val="28"/>
          <w:szCs w:val="28"/>
          <w:lang w:val="pt-BR"/>
        </w:rPr>
      </w:pPr>
    </w:p>
    <w:p w:rsidR="00A502EC" w:rsidRPr="00A502EC" w:rsidRDefault="00A502EC" w:rsidP="00A502EC">
      <w:pPr>
        <w:widowControl/>
        <w:autoSpaceDE w:val="0"/>
        <w:autoSpaceDN w:val="0"/>
        <w:adjustRightInd w:val="0"/>
        <w:rPr>
          <w:rFonts w:ascii="Arial" w:hAnsi="Arial" w:cs="Arial"/>
          <w:b/>
          <w:bCs/>
          <w:sz w:val="28"/>
          <w:szCs w:val="28"/>
          <w:lang w:val="pt-BR"/>
        </w:rPr>
      </w:pPr>
    </w:p>
    <w:p w:rsidR="00A502EC" w:rsidRPr="00A502EC" w:rsidRDefault="00A502EC" w:rsidP="00A502EC">
      <w:pPr>
        <w:widowControl/>
        <w:autoSpaceDE w:val="0"/>
        <w:autoSpaceDN w:val="0"/>
        <w:adjustRightInd w:val="0"/>
        <w:rPr>
          <w:rFonts w:ascii="Arial" w:hAnsi="Arial" w:cs="Arial"/>
          <w:b/>
          <w:bCs/>
          <w:sz w:val="28"/>
          <w:szCs w:val="28"/>
          <w:lang w:val="pt-BR"/>
        </w:rPr>
      </w:pPr>
    </w:p>
    <w:p w:rsidR="00A502EC" w:rsidRDefault="00A502EC" w:rsidP="003247AD">
      <w:pPr>
        <w:pStyle w:val="Default"/>
        <w:spacing w:line="360" w:lineRule="auto"/>
        <w:jc w:val="both"/>
        <w:rPr>
          <w:b/>
          <w:bCs/>
          <w:sz w:val="28"/>
          <w:szCs w:val="28"/>
        </w:rPr>
      </w:pPr>
    </w:p>
    <w:sectPr w:rsidR="00A502EC" w:rsidSect="00E55973">
      <w:headerReference w:type="default" r:id="rId9"/>
      <w:footerReference w:type="default" r:id="rId10"/>
      <w:pgSz w:w="11907" w:h="16840"/>
      <w:pgMar w:top="1701" w:right="1134" w:bottom="1134" w:left="1701" w:header="850" w:footer="1448"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7556" w:rsidRDefault="00817556">
      <w:r>
        <w:separator/>
      </w:r>
    </w:p>
  </w:endnote>
  <w:endnote w:type="continuationSeparator" w:id="0">
    <w:p w:rsidR="00817556" w:rsidRDefault="00817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433020"/>
      <w:docPartObj>
        <w:docPartGallery w:val="Page Numbers (Bottom of Page)"/>
        <w:docPartUnique/>
      </w:docPartObj>
    </w:sdtPr>
    <w:sdtEndPr/>
    <w:sdtContent>
      <w:p w:rsidR="00E55973" w:rsidRDefault="008D3FDC">
        <w:pPr>
          <w:pStyle w:val="Rodap"/>
          <w:jc w:val="right"/>
        </w:pPr>
        <w:r>
          <w:rPr>
            <w:noProof/>
            <w:lang w:eastAsia="pt-BR"/>
          </w:rPr>
          <w:drawing>
            <wp:anchor distT="0" distB="0" distL="114300" distR="114300" simplePos="0" relativeHeight="251661312" behindDoc="1" locked="0" layoutInCell="1" allowOverlap="1" wp14:anchorId="7BCABD8F" wp14:editId="2BD6FE94">
              <wp:simplePos x="0" y="0"/>
              <wp:positionH relativeFrom="page">
                <wp:align>right</wp:align>
              </wp:positionH>
              <wp:positionV relativeFrom="paragraph">
                <wp:posOffset>-287020</wp:posOffset>
              </wp:positionV>
              <wp:extent cx="7637294" cy="1222507"/>
              <wp:effectExtent l="0" t="0" r="1905" b="0"/>
              <wp:wrapNone/>
              <wp:docPr id="4" name="Imagem 4" descr="E:\Artes Diversas\Institucional\PAPEL TIMBRADO NOVO UNIBALSAS 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es Diversas\Institucional\PAPEL TIMBRADO NOVO UNIBALSAS RODAPÉ.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37294" cy="1222507"/>
                      </a:xfrm>
                      <a:prstGeom prst="rect">
                        <a:avLst/>
                      </a:prstGeom>
                      <a:noFill/>
                      <a:ln>
                        <a:noFill/>
                      </a:ln>
                    </pic:spPr>
                  </pic:pic>
                </a:graphicData>
              </a:graphic>
              <wp14:sizeRelH relativeFrom="page">
                <wp14:pctWidth>0</wp14:pctWidth>
              </wp14:sizeRelH>
              <wp14:sizeRelV relativeFrom="page">
                <wp14:pctHeight>0</wp14:pctHeight>
              </wp14:sizeRelV>
            </wp:anchor>
          </w:drawing>
        </w:r>
        <w:r w:rsidR="00E55973">
          <w:fldChar w:fldCharType="begin"/>
        </w:r>
        <w:r w:rsidR="00E55973">
          <w:instrText>PAGE   \* MERGEFORMAT</w:instrText>
        </w:r>
        <w:r w:rsidR="00E55973">
          <w:fldChar w:fldCharType="separate"/>
        </w:r>
        <w:r w:rsidR="000E34C6" w:rsidRPr="000E34C6">
          <w:rPr>
            <w:noProof/>
            <w:lang w:val="pt-BR"/>
          </w:rPr>
          <w:t>3</w:t>
        </w:r>
        <w:r w:rsidR="00E55973">
          <w:fldChar w:fldCharType="end"/>
        </w:r>
      </w:p>
    </w:sdtContent>
  </w:sdt>
  <w:p w:rsidR="00B41C52" w:rsidRPr="00AC7BEF" w:rsidRDefault="00B41C52">
    <w:pPr>
      <w:pStyle w:val="Rodap"/>
      <w:jc w:val="right"/>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7556" w:rsidRDefault="00817556">
      <w:r>
        <w:separator/>
      </w:r>
    </w:p>
  </w:footnote>
  <w:footnote w:type="continuationSeparator" w:id="0">
    <w:p w:rsidR="00817556" w:rsidRDefault="00817556">
      <w:r>
        <w:continuationSeparator/>
      </w:r>
    </w:p>
  </w:footnote>
  <w:footnote w:id="1">
    <w:p w:rsidR="003D2940" w:rsidRPr="003D2940" w:rsidRDefault="003D2940">
      <w:pPr>
        <w:pStyle w:val="Textodenotaderodap"/>
        <w:rPr>
          <w:lang w:val="pt-BR"/>
        </w:rPr>
      </w:pPr>
      <w:r>
        <w:rPr>
          <w:rStyle w:val="Refdenotaderodap"/>
        </w:rPr>
        <w:footnoteRef/>
      </w:r>
      <w:r w:rsidRPr="000E34C6">
        <w:rPr>
          <w:lang w:val="pt-BR"/>
        </w:rPr>
        <w:t xml:space="preserve"> </w:t>
      </w:r>
      <w:r>
        <w:rPr>
          <w:lang w:val="pt-BR"/>
        </w:rPr>
        <w:t>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FDC" w:rsidRDefault="008D3FDC">
    <w:pPr>
      <w:pStyle w:val="Cabealho"/>
    </w:pPr>
    <w:r>
      <w:rPr>
        <w:noProof/>
        <w:lang w:eastAsia="pt-BR"/>
      </w:rPr>
      <w:drawing>
        <wp:anchor distT="0" distB="0" distL="114300" distR="114300" simplePos="0" relativeHeight="251659264" behindDoc="1" locked="0" layoutInCell="1" allowOverlap="1" wp14:anchorId="56F4FC76" wp14:editId="0F861D2D">
          <wp:simplePos x="0" y="0"/>
          <wp:positionH relativeFrom="page">
            <wp:align>center</wp:align>
          </wp:positionH>
          <wp:positionV relativeFrom="paragraph">
            <wp:posOffset>-734060</wp:posOffset>
          </wp:positionV>
          <wp:extent cx="7380553" cy="1451769"/>
          <wp:effectExtent l="0" t="0" r="0" b="0"/>
          <wp:wrapNone/>
          <wp:docPr id="1" name="Imagem 1" descr="E:\Artes Diversas\Institucional\PAPEL TIMBRADO NOVO UNIBALSAS - CABEÇALH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tes Diversas\Institucional\PAPEL TIMBRADO NOVO UNIBALSAS - CABEÇALHO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80553" cy="14517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842058"/>
    <w:multiLevelType w:val="hybridMultilevel"/>
    <w:tmpl w:val="0E6804CA"/>
    <w:lvl w:ilvl="0" w:tplc="04160001">
      <w:start w:val="1"/>
      <w:numFmt w:val="bullet"/>
      <w:lvlText w:val=""/>
      <w:lvlJc w:val="left"/>
      <w:pPr>
        <w:ind w:left="1557" w:hanging="360"/>
      </w:pPr>
      <w:rPr>
        <w:rFonts w:ascii="Symbol" w:hAnsi="Symbol" w:hint="default"/>
      </w:rPr>
    </w:lvl>
    <w:lvl w:ilvl="1" w:tplc="04160003" w:tentative="1">
      <w:start w:val="1"/>
      <w:numFmt w:val="bullet"/>
      <w:lvlText w:val="o"/>
      <w:lvlJc w:val="left"/>
      <w:pPr>
        <w:ind w:left="2277" w:hanging="360"/>
      </w:pPr>
      <w:rPr>
        <w:rFonts w:ascii="Courier New" w:hAnsi="Courier New" w:cs="Courier New" w:hint="default"/>
      </w:rPr>
    </w:lvl>
    <w:lvl w:ilvl="2" w:tplc="04160005" w:tentative="1">
      <w:start w:val="1"/>
      <w:numFmt w:val="bullet"/>
      <w:lvlText w:val=""/>
      <w:lvlJc w:val="left"/>
      <w:pPr>
        <w:ind w:left="2997" w:hanging="360"/>
      </w:pPr>
      <w:rPr>
        <w:rFonts w:ascii="Wingdings" w:hAnsi="Wingdings" w:hint="default"/>
      </w:rPr>
    </w:lvl>
    <w:lvl w:ilvl="3" w:tplc="04160001" w:tentative="1">
      <w:start w:val="1"/>
      <w:numFmt w:val="bullet"/>
      <w:lvlText w:val=""/>
      <w:lvlJc w:val="left"/>
      <w:pPr>
        <w:ind w:left="3717" w:hanging="360"/>
      </w:pPr>
      <w:rPr>
        <w:rFonts w:ascii="Symbol" w:hAnsi="Symbol" w:hint="default"/>
      </w:rPr>
    </w:lvl>
    <w:lvl w:ilvl="4" w:tplc="04160003" w:tentative="1">
      <w:start w:val="1"/>
      <w:numFmt w:val="bullet"/>
      <w:lvlText w:val="o"/>
      <w:lvlJc w:val="left"/>
      <w:pPr>
        <w:ind w:left="4437" w:hanging="360"/>
      </w:pPr>
      <w:rPr>
        <w:rFonts w:ascii="Courier New" w:hAnsi="Courier New" w:cs="Courier New" w:hint="default"/>
      </w:rPr>
    </w:lvl>
    <w:lvl w:ilvl="5" w:tplc="04160005" w:tentative="1">
      <w:start w:val="1"/>
      <w:numFmt w:val="bullet"/>
      <w:lvlText w:val=""/>
      <w:lvlJc w:val="left"/>
      <w:pPr>
        <w:ind w:left="5157" w:hanging="360"/>
      </w:pPr>
      <w:rPr>
        <w:rFonts w:ascii="Wingdings" w:hAnsi="Wingdings" w:hint="default"/>
      </w:rPr>
    </w:lvl>
    <w:lvl w:ilvl="6" w:tplc="04160001" w:tentative="1">
      <w:start w:val="1"/>
      <w:numFmt w:val="bullet"/>
      <w:lvlText w:val=""/>
      <w:lvlJc w:val="left"/>
      <w:pPr>
        <w:ind w:left="5877" w:hanging="360"/>
      </w:pPr>
      <w:rPr>
        <w:rFonts w:ascii="Symbol" w:hAnsi="Symbol" w:hint="default"/>
      </w:rPr>
    </w:lvl>
    <w:lvl w:ilvl="7" w:tplc="04160003" w:tentative="1">
      <w:start w:val="1"/>
      <w:numFmt w:val="bullet"/>
      <w:lvlText w:val="o"/>
      <w:lvlJc w:val="left"/>
      <w:pPr>
        <w:ind w:left="6597" w:hanging="360"/>
      </w:pPr>
      <w:rPr>
        <w:rFonts w:ascii="Courier New" w:hAnsi="Courier New" w:cs="Courier New" w:hint="default"/>
      </w:rPr>
    </w:lvl>
    <w:lvl w:ilvl="8" w:tplc="04160005" w:tentative="1">
      <w:start w:val="1"/>
      <w:numFmt w:val="bullet"/>
      <w:lvlText w:val=""/>
      <w:lvlJc w:val="left"/>
      <w:pPr>
        <w:ind w:left="7317" w:hanging="360"/>
      </w:pPr>
      <w:rPr>
        <w:rFonts w:ascii="Wingdings" w:hAnsi="Wingdings" w:hint="default"/>
      </w:rPr>
    </w:lvl>
  </w:abstractNum>
  <w:abstractNum w:abstractNumId="1" w15:restartNumberingAfterBreak="0">
    <w:nsid w:val="1839001D"/>
    <w:multiLevelType w:val="hybridMultilevel"/>
    <w:tmpl w:val="1904F6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3CD442F2"/>
    <w:multiLevelType w:val="hybridMultilevel"/>
    <w:tmpl w:val="E9389C9C"/>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3E690583"/>
    <w:multiLevelType w:val="hybridMultilevel"/>
    <w:tmpl w:val="38FA273A"/>
    <w:lvl w:ilvl="0" w:tplc="04160017">
      <w:start w:val="1"/>
      <w:numFmt w:val="lowerLetter"/>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 w15:restartNumberingAfterBreak="0">
    <w:nsid w:val="51F74709"/>
    <w:multiLevelType w:val="hybridMultilevel"/>
    <w:tmpl w:val="CB3C3750"/>
    <w:lvl w:ilvl="0" w:tplc="879629B2">
      <w:start w:val="1"/>
      <w:numFmt w:val="decimal"/>
      <w:lvlText w:val="%1."/>
      <w:lvlJc w:val="left"/>
      <w:pPr>
        <w:ind w:left="371" w:hanging="255"/>
      </w:pPr>
      <w:rPr>
        <w:rFonts w:ascii="Trebuchet MS" w:eastAsia="Trebuchet MS" w:hAnsi="Trebuchet MS" w:hint="default"/>
        <w:b/>
        <w:bCs/>
        <w:color w:val="231F20"/>
        <w:w w:val="86"/>
        <w:sz w:val="24"/>
        <w:szCs w:val="24"/>
      </w:rPr>
    </w:lvl>
    <w:lvl w:ilvl="1" w:tplc="0C5214F0">
      <w:start w:val="2"/>
      <w:numFmt w:val="decimal"/>
      <w:lvlText w:val="%2."/>
      <w:lvlJc w:val="left"/>
      <w:pPr>
        <w:ind w:left="1089" w:hanging="253"/>
      </w:pPr>
      <w:rPr>
        <w:rFonts w:ascii="Tahoma" w:eastAsia="Tahoma" w:hAnsi="Tahoma" w:hint="default"/>
        <w:color w:val="231F20"/>
        <w:w w:val="95"/>
        <w:sz w:val="24"/>
        <w:szCs w:val="24"/>
      </w:rPr>
    </w:lvl>
    <w:lvl w:ilvl="2" w:tplc="BBBE1880">
      <w:start w:val="1"/>
      <w:numFmt w:val="bullet"/>
      <w:lvlText w:val="•"/>
      <w:lvlJc w:val="left"/>
      <w:pPr>
        <w:ind w:left="1993" w:hanging="253"/>
      </w:pPr>
      <w:rPr>
        <w:rFonts w:hint="default"/>
      </w:rPr>
    </w:lvl>
    <w:lvl w:ilvl="3" w:tplc="262851D2">
      <w:start w:val="1"/>
      <w:numFmt w:val="bullet"/>
      <w:lvlText w:val="•"/>
      <w:lvlJc w:val="left"/>
      <w:pPr>
        <w:ind w:left="2907" w:hanging="253"/>
      </w:pPr>
      <w:rPr>
        <w:rFonts w:hint="default"/>
      </w:rPr>
    </w:lvl>
    <w:lvl w:ilvl="4" w:tplc="50427F3A">
      <w:start w:val="1"/>
      <w:numFmt w:val="bullet"/>
      <w:lvlText w:val="•"/>
      <w:lvlJc w:val="left"/>
      <w:pPr>
        <w:ind w:left="3821" w:hanging="253"/>
      </w:pPr>
      <w:rPr>
        <w:rFonts w:hint="default"/>
      </w:rPr>
    </w:lvl>
    <w:lvl w:ilvl="5" w:tplc="7494BF30">
      <w:start w:val="1"/>
      <w:numFmt w:val="bullet"/>
      <w:lvlText w:val="•"/>
      <w:lvlJc w:val="left"/>
      <w:pPr>
        <w:ind w:left="4735" w:hanging="253"/>
      </w:pPr>
      <w:rPr>
        <w:rFonts w:hint="default"/>
      </w:rPr>
    </w:lvl>
    <w:lvl w:ilvl="6" w:tplc="4260E128">
      <w:start w:val="1"/>
      <w:numFmt w:val="bullet"/>
      <w:lvlText w:val="•"/>
      <w:lvlJc w:val="left"/>
      <w:pPr>
        <w:ind w:left="5649" w:hanging="253"/>
      </w:pPr>
      <w:rPr>
        <w:rFonts w:hint="default"/>
      </w:rPr>
    </w:lvl>
    <w:lvl w:ilvl="7" w:tplc="7CA2DB7A">
      <w:start w:val="1"/>
      <w:numFmt w:val="bullet"/>
      <w:lvlText w:val="•"/>
      <w:lvlJc w:val="left"/>
      <w:pPr>
        <w:ind w:left="6563" w:hanging="253"/>
      </w:pPr>
      <w:rPr>
        <w:rFonts w:hint="default"/>
      </w:rPr>
    </w:lvl>
    <w:lvl w:ilvl="8" w:tplc="88025782">
      <w:start w:val="1"/>
      <w:numFmt w:val="bullet"/>
      <w:lvlText w:val="•"/>
      <w:lvlJc w:val="left"/>
      <w:pPr>
        <w:ind w:left="7477" w:hanging="253"/>
      </w:pPr>
      <w:rPr>
        <w:rFonts w:hint="default"/>
      </w:rPr>
    </w:lvl>
  </w:abstractNum>
  <w:abstractNum w:abstractNumId="5" w15:restartNumberingAfterBreak="0">
    <w:nsid w:val="6F071C30"/>
    <w:multiLevelType w:val="multilevel"/>
    <w:tmpl w:val="6BF4D34A"/>
    <w:lvl w:ilvl="0">
      <w:start w:val="1"/>
      <w:numFmt w:val="decimal"/>
      <w:lvlText w:val="%1"/>
      <w:lvlJc w:val="left"/>
      <w:pPr>
        <w:ind w:hanging="201"/>
      </w:pPr>
      <w:rPr>
        <w:rFonts w:ascii="Arial" w:eastAsia="Arial" w:hAnsi="Arial" w:hint="default"/>
        <w:b/>
        <w:bCs/>
        <w:sz w:val="24"/>
        <w:szCs w:val="24"/>
      </w:rPr>
    </w:lvl>
    <w:lvl w:ilvl="1">
      <w:start w:val="1"/>
      <w:numFmt w:val="decimal"/>
      <w:lvlText w:val="%1.%2"/>
      <w:lvlJc w:val="left"/>
      <w:pPr>
        <w:ind w:hanging="468"/>
      </w:pPr>
      <w:rPr>
        <w:rFonts w:ascii="Arial" w:eastAsia="Arial" w:hAnsi="Arial" w:hint="default"/>
        <w:b/>
        <w:sz w:val="24"/>
        <w:szCs w:val="24"/>
      </w:rPr>
    </w:lvl>
    <w:lvl w:ilvl="2">
      <w:start w:val="1"/>
      <w:numFmt w:val="decimal"/>
      <w:lvlText w:val="%1.%2.%3"/>
      <w:lvlJc w:val="left"/>
      <w:pPr>
        <w:ind w:hanging="602"/>
      </w:pPr>
      <w:rPr>
        <w:rFonts w:ascii="Arial" w:eastAsia="Arial" w:hAnsi="Aria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71772294"/>
    <w:multiLevelType w:val="hybridMultilevel"/>
    <w:tmpl w:val="45067752"/>
    <w:lvl w:ilvl="0" w:tplc="EDB49660">
      <w:start w:val="1"/>
      <w:numFmt w:val="bullet"/>
      <w:lvlText w:val="-"/>
      <w:lvlJc w:val="left"/>
      <w:pPr>
        <w:ind w:left="720" w:hanging="360"/>
      </w:pPr>
      <w:rPr>
        <w:rFonts w:ascii="Open Sans" w:hAnsi="Open San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A7B"/>
    <w:rsid w:val="00001E74"/>
    <w:rsid w:val="000043B6"/>
    <w:rsid w:val="000059EB"/>
    <w:rsid w:val="0000688C"/>
    <w:rsid w:val="00007E0B"/>
    <w:rsid w:val="00011C01"/>
    <w:rsid w:val="00014D45"/>
    <w:rsid w:val="00022E90"/>
    <w:rsid w:val="000232F1"/>
    <w:rsid w:val="00024035"/>
    <w:rsid w:val="000253EF"/>
    <w:rsid w:val="0003139C"/>
    <w:rsid w:val="00031509"/>
    <w:rsid w:val="00031CA5"/>
    <w:rsid w:val="00032097"/>
    <w:rsid w:val="00035ABA"/>
    <w:rsid w:val="000378A2"/>
    <w:rsid w:val="000412D8"/>
    <w:rsid w:val="000444B2"/>
    <w:rsid w:val="00045C5F"/>
    <w:rsid w:val="000466D4"/>
    <w:rsid w:val="00051A51"/>
    <w:rsid w:val="00051A6C"/>
    <w:rsid w:val="000538A0"/>
    <w:rsid w:val="00057C6D"/>
    <w:rsid w:val="00062327"/>
    <w:rsid w:val="00062447"/>
    <w:rsid w:val="00063F20"/>
    <w:rsid w:val="00067C16"/>
    <w:rsid w:val="00070814"/>
    <w:rsid w:val="000714AD"/>
    <w:rsid w:val="000716A5"/>
    <w:rsid w:val="00072127"/>
    <w:rsid w:val="0007228E"/>
    <w:rsid w:val="000743FC"/>
    <w:rsid w:val="000747B0"/>
    <w:rsid w:val="000751A9"/>
    <w:rsid w:val="000766F4"/>
    <w:rsid w:val="00081252"/>
    <w:rsid w:val="0008186D"/>
    <w:rsid w:val="000841BC"/>
    <w:rsid w:val="000857BA"/>
    <w:rsid w:val="000939FD"/>
    <w:rsid w:val="00093B86"/>
    <w:rsid w:val="00095D94"/>
    <w:rsid w:val="000A0C93"/>
    <w:rsid w:val="000A259C"/>
    <w:rsid w:val="000A26EB"/>
    <w:rsid w:val="000A4FDB"/>
    <w:rsid w:val="000A514A"/>
    <w:rsid w:val="000B19E0"/>
    <w:rsid w:val="000B3913"/>
    <w:rsid w:val="000C0F80"/>
    <w:rsid w:val="000C13BA"/>
    <w:rsid w:val="000C49AC"/>
    <w:rsid w:val="000C4E3C"/>
    <w:rsid w:val="000D1A23"/>
    <w:rsid w:val="000D23CB"/>
    <w:rsid w:val="000D46D7"/>
    <w:rsid w:val="000D7800"/>
    <w:rsid w:val="000E34C6"/>
    <w:rsid w:val="000F2CBF"/>
    <w:rsid w:val="000F7CA4"/>
    <w:rsid w:val="00100AF7"/>
    <w:rsid w:val="0010120A"/>
    <w:rsid w:val="00101ADC"/>
    <w:rsid w:val="00101C1E"/>
    <w:rsid w:val="001037AD"/>
    <w:rsid w:val="001046F4"/>
    <w:rsid w:val="00104E0A"/>
    <w:rsid w:val="00105468"/>
    <w:rsid w:val="0010777E"/>
    <w:rsid w:val="00110109"/>
    <w:rsid w:val="001110C4"/>
    <w:rsid w:val="00111467"/>
    <w:rsid w:val="00112221"/>
    <w:rsid w:val="00112B01"/>
    <w:rsid w:val="00116467"/>
    <w:rsid w:val="00121927"/>
    <w:rsid w:val="00123287"/>
    <w:rsid w:val="00123833"/>
    <w:rsid w:val="0012578E"/>
    <w:rsid w:val="001319FA"/>
    <w:rsid w:val="00132C58"/>
    <w:rsid w:val="00132CD5"/>
    <w:rsid w:val="00134710"/>
    <w:rsid w:val="00136346"/>
    <w:rsid w:val="001410C2"/>
    <w:rsid w:val="00144D02"/>
    <w:rsid w:val="001458EB"/>
    <w:rsid w:val="00147AD7"/>
    <w:rsid w:val="001504BB"/>
    <w:rsid w:val="00151E54"/>
    <w:rsid w:val="001532C8"/>
    <w:rsid w:val="00156897"/>
    <w:rsid w:val="001622CE"/>
    <w:rsid w:val="00164B21"/>
    <w:rsid w:val="00166F79"/>
    <w:rsid w:val="0017180F"/>
    <w:rsid w:val="00174E6E"/>
    <w:rsid w:val="00180076"/>
    <w:rsid w:val="00182A65"/>
    <w:rsid w:val="0019479F"/>
    <w:rsid w:val="001A0DF7"/>
    <w:rsid w:val="001A2B96"/>
    <w:rsid w:val="001A3FE2"/>
    <w:rsid w:val="001A692D"/>
    <w:rsid w:val="001B41E4"/>
    <w:rsid w:val="001B4BC3"/>
    <w:rsid w:val="001B6D33"/>
    <w:rsid w:val="001C3C24"/>
    <w:rsid w:val="001C632B"/>
    <w:rsid w:val="001D0851"/>
    <w:rsid w:val="001D3C65"/>
    <w:rsid w:val="001D6AE5"/>
    <w:rsid w:val="001D7811"/>
    <w:rsid w:val="001E25F0"/>
    <w:rsid w:val="001E72CA"/>
    <w:rsid w:val="001F144E"/>
    <w:rsid w:val="001F27B9"/>
    <w:rsid w:val="001F41B8"/>
    <w:rsid w:val="001F4600"/>
    <w:rsid w:val="001F7D91"/>
    <w:rsid w:val="0020375F"/>
    <w:rsid w:val="00205E91"/>
    <w:rsid w:val="00205FD2"/>
    <w:rsid w:val="002124C7"/>
    <w:rsid w:val="002140BB"/>
    <w:rsid w:val="002178D1"/>
    <w:rsid w:val="00221E15"/>
    <w:rsid w:val="00223D43"/>
    <w:rsid w:val="002246FC"/>
    <w:rsid w:val="00225684"/>
    <w:rsid w:val="00231C10"/>
    <w:rsid w:val="002378EF"/>
    <w:rsid w:val="002449B6"/>
    <w:rsid w:val="002459D5"/>
    <w:rsid w:val="002475F8"/>
    <w:rsid w:val="00251F8C"/>
    <w:rsid w:val="0025664C"/>
    <w:rsid w:val="00257718"/>
    <w:rsid w:val="00266142"/>
    <w:rsid w:val="00272A76"/>
    <w:rsid w:val="002750CA"/>
    <w:rsid w:val="00277E1D"/>
    <w:rsid w:val="00277E73"/>
    <w:rsid w:val="0028021A"/>
    <w:rsid w:val="00281C32"/>
    <w:rsid w:val="00286CE7"/>
    <w:rsid w:val="002931F1"/>
    <w:rsid w:val="00294A32"/>
    <w:rsid w:val="00296BC3"/>
    <w:rsid w:val="002A6DE6"/>
    <w:rsid w:val="002B248C"/>
    <w:rsid w:val="002B7600"/>
    <w:rsid w:val="002C68BA"/>
    <w:rsid w:val="002D07E9"/>
    <w:rsid w:val="002D338E"/>
    <w:rsid w:val="002D4784"/>
    <w:rsid w:val="002E1496"/>
    <w:rsid w:val="002E169D"/>
    <w:rsid w:val="002E3088"/>
    <w:rsid w:val="002E4598"/>
    <w:rsid w:val="002F03AA"/>
    <w:rsid w:val="002F1803"/>
    <w:rsid w:val="002F3B0C"/>
    <w:rsid w:val="002F7E85"/>
    <w:rsid w:val="00300B08"/>
    <w:rsid w:val="00300C41"/>
    <w:rsid w:val="00300F8F"/>
    <w:rsid w:val="00313F54"/>
    <w:rsid w:val="00315A17"/>
    <w:rsid w:val="0031665F"/>
    <w:rsid w:val="003168D4"/>
    <w:rsid w:val="003236D5"/>
    <w:rsid w:val="003247AD"/>
    <w:rsid w:val="00327ABF"/>
    <w:rsid w:val="00327AD4"/>
    <w:rsid w:val="00331ED2"/>
    <w:rsid w:val="00342288"/>
    <w:rsid w:val="00342E80"/>
    <w:rsid w:val="003453DA"/>
    <w:rsid w:val="00346EEF"/>
    <w:rsid w:val="00350367"/>
    <w:rsid w:val="00350950"/>
    <w:rsid w:val="003543B2"/>
    <w:rsid w:val="00356134"/>
    <w:rsid w:val="0035795E"/>
    <w:rsid w:val="00360FCC"/>
    <w:rsid w:val="00361C75"/>
    <w:rsid w:val="00362D77"/>
    <w:rsid w:val="0036303C"/>
    <w:rsid w:val="00367AB2"/>
    <w:rsid w:val="003724E3"/>
    <w:rsid w:val="00377F46"/>
    <w:rsid w:val="00381F7E"/>
    <w:rsid w:val="00382E5B"/>
    <w:rsid w:val="00384E04"/>
    <w:rsid w:val="00386335"/>
    <w:rsid w:val="00386F44"/>
    <w:rsid w:val="00387102"/>
    <w:rsid w:val="00392C4C"/>
    <w:rsid w:val="00394574"/>
    <w:rsid w:val="003C09B9"/>
    <w:rsid w:val="003C0DB1"/>
    <w:rsid w:val="003C6107"/>
    <w:rsid w:val="003C6F26"/>
    <w:rsid w:val="003C75CF"/>
    <w:rsid w:val="003D2940"/>
    <w:rsid w:val="003D48D2"/>
    <w:rsid w:val="003D5C5F"/>
    <w:rsid w:val="003D5E20"/>
    <w:rsid w:val="003D6149"/>
    <w:rsid w:val="003D6391"/>
    <w:rsid w:val="003D7559"/>
    <w:rsid w:val="003D781F"/>
    <w:rsid w:val="003E00E0"/>
    <w:rsid w:val="003E3040"/>
    <w:rsid w:val="003E502B"/>
    <w:rsid w:val="003E52D5"/>
    <w:rsid w:val="003E6421"/>
    <w:rsid w:val="003F06E3"/>
    <w:rsid w:val="003F7AE5"/>
    <w:rsid w:val="00401B00"/>
    <w:rsid w:val="00402699"/>
    <w:rsid w:val="004056EB"/>
    <w:rsid w:val="0040716E"/>
    <w:rsid w:val="00407F5A"/>
    <w:rsid w:val="004132B5"/>
    <w:rsid w:val="004165B1"/>
    <w:rsid w:val="004203D3"/>
    <w:rsid w:val="00420892"/>
    <w:rsid w:val="00420FA6"/>
    <w:rsid w:val="00430353"/>
    <w:rsid w:val="00437531"/>
    <w:rsid w:val="0044630D"/>
    <w:rsid w:val="00451B54"/>
    <w:rsid w:val="00451B82"/>
    <w:rsid w:val="004540EB"/>
    <w:rsid w:val="0045766F"/>
    <w:rsid w:val="004617E5"/>
    <w:rsid w:val="004624A2"/>
    <w:rsid w:val="00466BCA"/>
    <w:rsid w:val="00472498"/>
    <w:rsid w:val="00482C01"/>
    <w:rsid w:val="004845BC"/>
    <w:rsid w:val="004848DC"/>
    <w:rsid w:val="00485EF0"/>
    <w:rsid w:val="00486563"/>
    <w:rsid w:val="00492B84"/>
    <w:rsid w:val="00492CE9"/>
    <w:rsid w:val="00495E17"/>
    <w:rsid w:val="0049652E"/>
    <w:rsid w:val="004A0CC1"/>
    <w:rsid w:val="004A15CA"/>
    <w:rsid w:val="004A444A"/>
    <w:rsid w:val="004A67B4"/>
    <w:rsid w:val="004B127C"/>
    <w:rsid w:val="004B1DCF"/>
    <w:rsid w:val="004B3911"/>
    <w:rsid w:val="004B3C9E"/>
    <w:rsid w:val="004B53C9"/>
    <w:rsid w:val="004C0708"/>
    <w:rsid w:val="004C0A63"/>
    <w:rsid w:val="004C56E8"/>
    <w:rsid w:val="004D03C1"/>
    <w:rsid w:val="004D2B16"/>
    <w:rsid w:val="004D3F74"/>
    <w:rsid w:val="004D4232"/>
    <w:rsid w:val="004D4821"/>
    <w:rsid w:val="004D60C7"/>
    <w:rsid w:val="004D639F"/>
    <w:rsid w:val="004E14E2"/>
    <w:rsid w:val="004E30D9"/>
    <w:rsid w:val="004E62E9"/>
    <w:rsid w:val="004E714B"/>
    <w:rsid w:val="004F5F19"/>
    <w:rsid w:val="005025DC"/>
    <w:rsid w:val="0050517C"/>
    <w:rsid w:val="0051468A"/>
    <w:rsid w:val="00515D89"/>
    <w:rsid w:val="00515FB9"/>
    <w:rsid w:val="005173D4"/>
    <w:rsid w:val="00521F2A"/>
    <w:rsid w:val="00523364"/>
    <w:rsid w:val="00523CFF"/>
    <w:rsid w:val="005250D0"/>
    <w:rsid w:val="0052570D"/>
    <w:rsid w:val="005434A2"/>
    <w:rsid w:val="0054356A"/>
    <w:rsid w:val="005443B9"/>
    <w:rsid w:val="00546F48"/>
    <w:rsid w:val="00547D0D"/>
    <w:rsid w:val="00551711"/>
    <w:rsid w:val="005534D5"/>
    <w:rsid w:val="00553734"/>
    <w:rsid w:val="00556C1F"/>
    <w:rsid w:val="00556EFC"/>
    <w:rsid w:val="00560114"/>
    <w:rsid w:val="00566353"/>
    <w:rsid w:val="005664C2"/>
    <w:rsid w:val="005710B2"/>
    <w:rsid w:val="005726B2"/>
    <w:rsid w:val="00576187"/>
    <w:rsid w:val="005827C8"/>
    <w:rsid w:val="00583DBA"/>
    <w:rsid w:val="00584B48"/>
    <w:rsid w:val="00585058"/>
    <w:rsid w:val="00585BAE"/>
    <w:rsid w:val="005916D3"/>
    <w:rsid w:val="00591BFA"/>
    <w:rsid w:val="00593DCB"/>
    <w:rsid w:val="00593FAE"/>
    <w:rsid w:val="0059484F"/>
    <w:rsid w:val="00596D4B"/>
    <w:rsid w:val="005A25B8"/>
    <w:rsid w:val="005A436F"/>
    <w:rsid w:val="005A6D3C"/>
    <w:rsid w:val="005A7DF5"/>
    <w:rsid w:val="005B05C6"/>
    <w:rsid w:val="005B27EC"/>
    <w:rsid w:val="005B42A4"/>
    <w:rsid w:val="005B5D82"/>
    <w:rsid w:val="005B6BD8"/>
    <w:rsid w:val="005B74C0"/>
    <w:rsid w:val="005C15B4"/>
    <w:rsid w:val="005C531D"/>
    <w:rsid w:val="005C6DF5"/>
    <w:rsid w:val="005D1097"/>
    <w:rsid w:val="005D3DCC"/>
    <w:rsid w:val="005E03FB"/>
    <w:rsid w:val="005E1BD9"/>
    <w:rsid w:val="005E6CA6"/>
    <w:rsid w:val="005F2391"/>
    <w:rsid w:val="005F3678"/>
    <w:rsid w:val="00603A2D"/>
    <w:rsid w:val="00605A72"/>
    <w:rsid w:val="00615056"/>
    <w:rsid w:val="006165DD"/>
    <w:rsid w:val="00626224"/>
    <w:rsid w:val="0063382C"/>
    <w:rsid w:val="00634E30"/>
    <w:rsid w:val="0063555F"/>
    <w:rsid w:val="00635BE7"/>
    <w:rsid w:val="0064257C"/>
    <w:rsid w:val="00642CCA"/>
    <w:rsid w:val="00646074"/>
    <w:rsid w:val="0065106C"/>
    <w:rsid w:val="0065151B"/>
    <w:rsid w:val="0065175D"/>
    <w:rsid w:val="00653E19"/>
    <w:rsid w:val="00654394"/>
    <w:rsid w:val="00657A7B"/>
    <w:rsid w:val="00667EBF"/>
    <w:rsid w:val="0067263B"/>
    <w:rsid w:val="00672C1C"/>
    <w:rsid w:val="00672E98"/>
    <w:rsid w:val="00682429"/>
    <w:rsid w:val="00685810"/>
    <w:rsid w:val="00691166"/>
    <w:rsid w:val="00692F08"/>
    <w:rsid w:val="0069378F"/>
    <w:rsid w:val="006955CA"/>
    <w:rsid w:val="00696EAE"/>
    <w:rsid w:val="006A150A"/>
    <w:rsid w:val="006A5F8C"/>
    <w:rsid w:val="006A6B42"/>
    <w:rsid w:val="006B2431"/>
    <w:rsid w:val="006B258D"/>
    <w:rsid w:val="006B69D8"/>
    <w:rsid w:val="006B6F91"/>
    <w:rsid w:val="006C40C6"/>
    <w:rsid w:val="006C4853"/>
    <w:rsid w:val="006C51F0"/>
    <w:rsid w:val="006C5974"/>
    <w:rsid w:val="006D0CE5"/>
    <w:rsid w:val="006D4E06"/>
    <w:rsid w:val="006E07D9"/>
    <w:rsid w:val="006E122E"/>
    <w:rsid w:val="006E1C74"/>
    <w:rsid w:val="006E3B6F"/>
    <w:rsid w:val="006E6F0F"/>
    <w:rsid w:val="006E784E"/>
    <w:rsid w:val="006F0EB7"/>
    <w:rsid w:val="006F1657"/>
    <w:rsid w:val="006F68D2"/>
    <w:rsid w:val="00704D07"/>
    <w:rsid w:val="00706ECC"/>
    <w:rsid w:val="007112CB"/>
    <w:rsid w:val="0071486F"/>
    <w:rsid w:val="00716009"/>
    <w:rsid w:val="00717B31"/>
    <w:rsid w:val="0073150C"/>
    <w:rsid w:val="007354D1"/>
    <w:rsid w:val="0073743E"/>
    <w:rsid w:val="0073784B"/>
    <w:rsid w:val="00743D53"/>
    <w:rsid w:val="007476B3"/>
    <w:rsid w:val="00747C9F"/>
    <w:rsid w:val="00751493"/>
    <w:rsid w:val="0075392C"/>
    <w:rsid w:val="00767957"/>
    <w:rsid w:val="00772D0D"/>
    <w:rsid w:val="00774C27"/>
    <w:rsid w:val="007753E2"/>
    <w:rsid w:val="00776CFE"/>
    <w:rsid w:val="0078456B"/>
    <w:rsid w:val="00785094"/>
    <w:rsid w:val="0078577A"/>
    <w:rsid w:val="0079169C"/>
    <w:rsid w:val="00793EB3"/>
    <w:rsid w:val="007972AD"/>
    <w:rsid w:val="007975B6"/>
    <w:rsid w:val="007A0369"/>
    <w:rsid w:val="007A0881"/>
    <w:rsid w:val="007A0A02"/>
    <w:rsid w:val="007A4953"/>
    <w:rsid w:val="007A4C01"/>
    <w:rsid w:val="007A5CEB"/>
    <w:rsid w:val="007A6B18"/>
    <w:rsid w:val="007B0201"/>
    <w:rsid w:val="007B6DA4"/>
    <w:rsid w:val="007C175B"/>
    <w:rsid w:val="007C64B2"/>
    <w:rsid w:val="007C7845"/>
    <w:rsid w:val="007C796B"/>
    <w:rsid w:val="007D06D6"/>
    <w:rsid w:val="007D5500"/>
    <w:rsid w:val="007D7B2E"/>
    <w:rsid w:val="007E01DD"/>
    <w:rsid w:val="007E0714"/>
    <w:rsid w:val="007E34A9"/>
    <w:rsid w:val="007E4449"/>
    <w:rsid w:val="007E4B3C"/>
    <w:rsid w:val="007E6542"/>
    <w:rsid w:val="007F0A78"/>
    <w:rsid w:val="007F1422"/>
    <w:rsid w:val="007F4548"/>
    <w:rsid w:val="007F63CB"/>
    <w:rsid w:val="007F63D8"/>
    <w:rsid w:val="0080030A"/>
    <w:rsid w:val="008079B5"/>
    <w:rsid w:val="00811AF2"/>
    <w:rsid w:val="00812D0B"/>
    <w:rsid w:val="00815958"/>
    <w:rsid w:val="00817556"/>
    <w:rsid w:val="00817603"/>
    <w:rsid w:val="008230EA"/>
    <w:rsid w:val="00825A9E"/>
    <w:rsid w:val="0083134D"/>
    <w:rsid w:val="008352D0"/>
    <w:rsid w:val="008435FE"/>
    <w:rsid w:val="00847CFC"/>
    <w:rsid w:val="00854482"/>
    <w:rsid w:val="0086029F"/>
    <w:rsid w:val="008630EC"/>
    <w:rsid w:val="008631A9"/>
    <w:rsid w:val="00870BC1"/>
    <w:rsid w:val="00870C25"/>
    <w:rsid w:val="00871403"/>
    <w:rsid w:val="00871B57"/>
    <w:rsid w:val="0087513E"/>
    <w:rsid w:val="008776A1"/>
    <w:rsid w:val="00880021"/>
    <w:rsid w:val="00880B04"/>
    <w:rsid w:val="00884FFD"/>
    <w:rsid w:val="00890580"/>
    <w:rsid w:val="0089214D"/>
    <w:rsid w:val="00893142"/>
    <w:rsid w:val="008A35EE"/>
    <w:rsid w:val="008A6078"/>
    <w:rsid w:val="008B374D"/>
    <w:rsid w:val="008B489E"/>
    <w:rsid w:val="008C7E90"/>
    <w:rsid w:val="008D1FEC"/>
    <w:rsid w:val="008D35B3"/>
    <w:rsid w:val="008D3FDC"/>
    <w:rsid w:val="008D6A1C"/>
    <w:rsid w:val="008E0DA2"/>
    <w:rsid w:val="008E2974"/>
    <w:rsid w:val="008E61C3"/>
    <w:rsid w:val="008F2D40"/>
    <w:rsid w:val="008F3C39"/>
    <w:rsid w:val="008F7B26"/>
    <w:rsid w:val="0090004B"/>
    <w:rsid w:val="0090012B"/>
    <w:rsid w:val="00900D1C"/>
    <w:rsid w:val="009027D8"/>
    <w:rsid w:val="00904B29"/>
    <w:rsid w:val="009135C8"/>
    <w:rsid w:val="009146B9"/>
    <w:rsid w:val="009157A9"/>
    <w:rsid w:val="00915B82"/>
    <w:rsid w:val="009164F8"/>
    <w:rsid w:val="0092532A"/>
    <w:rsid w:val="009273A0"/>
    <w:rsid w:val="00931243"/>
    <w:rsid w:val="0093269D"/>
    <w:rsid w:val="00933392"/>
    <w:rsid w:val="00933C8D"/>
    <w:rsid w:val="00935AED"/>
    <w:rsid w:val="00937A86"/>
    <w:rsid w:val="00942D29"/>
    <w:rsid w:val="009522AA"/>
    <w:rsid w:val="0095425E"/>
    <w:rsid w:val="00954884"/>
    <w:rsid w:val="00957FE7"/>
    <w:rsid w:val="009618D6"/>
    <w:rsid w:val="00961E16"/>
    <w:rsid w:val="00974E5A"/>
    <w:rsid w:val="009809C4"/>
    <w:rsid w:val="0098762F"/>
    <w:rsid w:val="009955A2"/>
    <w:rsid w:val="009A1577"/>
    <w:rsid w:val="009A1C75"/>
    <w:rsid w:val="009A71A7"/>
    <w:rsid w:val="009B3651"/>
    <w:rsid w:val="009B52FB"/>
    <w:rsid w:val="009C1532"/>
    <w:rsid w:val="009C3119"/>
    <w:rsid w:val="009C630C"/>
    <w:rsid w:val="009D0F7A"/>
    <w:rsid w:val="009D1CE9"/>
    <w:rsid w:val="009D300F"/>
    <w:rsid w:val="009D3672"/>
    <w:rsid w:val="009D396E"/>
    <w:rsid w:val="009D3D2F"/>
    <w:rsid w:val="009D6C75"/>
    <w:rsid w:val="009D768D"/>
    <w:rsid w:val="009D7F3C"/>
    <w:rsid w:val="009E0363"/>
    <w:rsid w:val="009E0B6D"/>
    <w:rsid w:val="009E1E31"/>
    <w:rsid w:val="009E2B70"/>
    <w:rsid w:val="009E33C2"/>
    <w:rsid w:val="009E53F5"/>
    <w:rsid w:val="009E6C2D"/>
    <w:rsid w:val="009F1EE7"/>
    <w:rsid w:val="009F25D1"/>
    <w:rsid w:val="009F399D"/>
    <w:rsid w:val="009F574C"/>
    <w:rsid w:val="009F6B75"/>
    <w:rsid w:val="00A02B05"/>
    <w:rsid w:val="00A03147"/>
    <w:rsid w:val="00A046A2"/>
    <w:rsid w:val="00A04CDB"/>
    <w:rsid w:val="00A070B6"/>
    <w:rsid w:val="00A13BD5"/>
    <w:rsid w:val="00A23626"/>
    <w:rsid w:val="00A26ADF"/>
    <w:rsid w:val="00A31270"/>
    <w:rsid w:val="00A314AA"/>
    <w:rsid w:val="00A31578"/>
    <w:rsid w:val="00A319EF"/>
    <w:rsid w:val="00A3552A"/>
    <w:rsid w:val="00A41B65"/>
    <w:rsid w:val="00A420A1"/>
    <w:rsid w:val="00A442DF"/>
    <w:rsid w:val="00A45D04"/>
    <w:rsid w:val="00A502EC"/>
    <w:rsid w:val="00A5479E"/>
    <w:rsid w:val="00A60EB1"/>
    <w:rsid w:val="00A63726"/>
    <w:rsid w:val="00A64792"/>
    <w:rsid w:val="00A65B7F"/>
    <w:rsid w:val="00A66A80"/>
    <w:rsid w:val="00A7241E"/>
    <w:rsid w:val="00A76762"/>
    <w:rsid w:val="00A8383E"/>
    <w:rsid w:val="00A858ED"/>
    <w:rsid w:val="00A9088F"/>
    <w:rsid w:val="00A9690A"/>
    <w:rsid w:val="00A972D7"/>
    <w:rsid w:val="00AA2601"/>
    <w:rsid w:val="00AA510A"/>
    <w:rsid w:val="00AA5A99"/>
    <w:rsid w:val="00AB20DF"/>
    <w:rsid w:val="00AB2708"/>
    <w:rsid w:val="00AB6567"/>
    <w:rsid w:val="00AB6690"/>
    <w:rsid w:val="00AC42BB"/>
    <w:rsid w:val="00AC71E7"/>
    <w:rsid w:val="00AC7BEF"/>
    <w:rsid w:val="00AD402E"/>
    <w:rsid w:val="00AD4F99"/>
    <w:rsid w:val="00AD6B58"/>
    <w:rsid w:val="00AE179C"/>
    <w:rsid w:val="00AE41BB"/>
    <w:rsid w:val="00AF1CB9"/>
    <w:rsid w:val="00AF3A34"/>
    <w:rsid w:val="00AF4BF8"/>
    <w:rsid w:val="00AF6598"/>
    <w:rsid w:val="00B02BEE"/>
    <w:rsid w:val="00B05330"/>
    <w:rsid w:val="00B055F6"/>
    <w:rsid w:val="00B0655A"/>
    <w:rsid w:val="00B14AD9"/>
    <w:rsid w:val="00B252B6"/>
    <w:rsid w:val="00B26D9B"/>
    <w:rsid w:val="00B30ACA"/>
    <w:rsid w:val="00B31807"/>
    <w:rsid w:val="00B41808"/>
    <w:rsid w:val="00B41C52"/>
    <w:rsid w:val="00B51306"/>
    <w:rsid w:val="00B6057A"/>
    <w:rsid w:val="00B641A6"/>
    <w:rsid w:val="00B65189"/>
    <w:rsid w:val="00B6683D"/>
    <w:rsid w:val="00B67BBC"/>
    <w:rsid w:val="00B73CC4"/>
    <w:rsid w:val="00B75D43"/>
    <w:rsid w:val="00B766B4"/>
    <w:rsid w:val="00B80DFC"/>
    <w:rsid w:val="00B8522E"/>
    <w:rsid w:val="00B85BC0"/>
    <w:rsid w:val="00B863BC"/>
    <w:rsid w:val="00B9154D"/>
    <w:rsid w:val="00B93C4C"/>
    <w:rsid w:val="00B943B7"/>
    <w:rsid w:val="00B94FED"/>
    <w:rsid w:val="00BA0A32"/>
    <w:rsid w:val="00BA3AB7"/>
    <w:rsid w:val="00BA491E"/>
    <w:rsid w:val="00BA7714"/>
    <w:rsid w:val="00BB24D6"/>
    <w:rsid w:val="00BC17E0"/>
    <w:rsid w:val="00BC1A52"/>
    <w:rsid w:val="00BC37E1"/>
    <w:rsid w:val="00BC4299"/>
    <w:rsid w:val="00BC6751"/>
    <w:rsid w:val="00BC6FCD"/>
    <w:rsid w:val="00BC71CB"/>
    <w:rsid w:val="00BC77AE"/>
    <w:rsid w:val="00BD0382"/>
    <w:rsid w:val="00BE0325"/>
    <w:rsid w:val="00BE0B12"/>
    <w:rsid w:val="00BE2E78"/>
    <w:rsid w:val="00BE375E"/>
    <w:rsid w:val="00BE451F"/>
    <w:rsid w:val="00BE60C9"/>
    <w:rsid w:val="00BE7691"/>
    <w:rsid w:val="00BF0B3D"/>
    <w:rsid w:val="00BF0B3F"/>
    <w:rsid w:val="00C07BCA"/>
    <w:rsid w:val="00C124CB"/>
    <w:rsid w:val="00C136A8"/>
    <w:rsid w:val="00C143DC"/>
    <w:rsid w:val="00C1575E"/>
    <w:rsid w:val="00C1763A"/>
    <w:rsid w:val="00C222CF"/>
    <w:rsid w:val="00C224A6"/>
    <w:rsid w:val="00C22F38"/>
    <w:rsid w:val="00C24AB0"/>
    <w:rsid w:val="00C2549C"/>
    <w:rsid w:val="00C36FDA"/>
    <w:rsid w:val="00C404C0"/>
    <w:rsid w:val="00C4082C"/>
    <w:rsid w:val="00C41B2A"/>
    <w:rsid w:val="00C47B63"/>
    <w:rsid w:val="00C52EFF"/>
    <w:rsid w:val="00C53BB6"/>
    <w:rsid w:val="00C55858"/>
    <w:rsid w:val="00C55C26"/>
    <w:rsid w:val="00C57183"/>
    <w:rsid w:val="00C60F49"/>
    <w:rsid w:val="00C61E6D"/>
    <w:rsid w:val="00C64108"/>
    <w:rsid w:val="00C70DDD"/>
    <w:rsid w:val="00C72C1D"/>
    <w:rsid w:val="00C751CC"/>
    <w:rsid w:val="00C75268"/>
    <w:rsid w:val="00C75FF7"/>
    <w:rsid w:val="00C804BF"/>
    <w:rsid w:val="00C80C12"/>
    <w:rsid w:val="00C81994"/>
    <w:rsid w:val="00C81CF0"/>
    <w:rsid w:val="00C840A2"/>
    <w:rsid w:val="00C843C2"/>
    <w:rsid w:val="00C845A6"/>
    <w:rsid w:val="00C868D7"/>
    <w:rsid w:val="00C86B4A"/>
    <w:rsid w:val="00C8721F"/>
    <w:rsid w:val="00C90488"/>
    <w:rsid w:val="00C945F1"/>
    <w:rsid w:val="00C96332"/>
    <w:rsid w:val="00CB2B5B"/>
    <w:rsid w:val="00CB301A"/>
    <w:rsid w:val="00CB411A"/>
    <w:rsid w:val="00CC1691"/>
    <w:rsid w:val="00CC7CAC"/>
    <w:rsid w:val="00CD39C0"/>
    <w:rsid w:val="00CE198C"/>
    <w:rsid w:val="00CE2051"/>
    <w:rsid w:val="00CE75BA"/>
    <w:rsid w:val="00CE7CA9"/>
    <w:rsid w:val="00CF01CE"/>
    <w:rsid w:val="00CF0BFA"/>
    <w:rsid w:val="00CF0F63"/>
    <w:rsid w:val="00CF2D30"/>
    <w:rsid w:val="00CF3771"/>
    <w:rsid w:val="00CF38B7"/>
    <w:rsid w:val="00D007C4"/>
    <w:rsid w:val="00D01CDD"/>
    <w:rsid w:val="00D02F0B"/>
    <w:rsid w:val="00D1005F"/>
    <w:rsid w:val="00D10ED7"/>
    <w:rsid w:val="00D12FB0"/>
    <w:rsid w:val="00D25228"/>
    <w:rsid w:val="00D2617D"/>
    <w:rsid w:val="00D3093E"/>
    <w:rsid w:val="00D30EBD"/>
    <w:rsid w:val="00D31158"/>
    <w:rsid w:val="00D31F4C"/>
    <w:rsid w:val="00D32541"/>
    <w:rsid w:val="00D335FA"/>
    <w:rsid w:val="00D337B3"/>
    <w:rsid w:val="00D36A5C"/>
    <w:rsid w:val="00D4175F"/>
    <w:rsid w:val="00D44A88"/>
    <w:rsid w:val="00D46AF5"/>
    <w:rsid w:val="00D474E6"/>
    <w:rsid w:val="00D5292C"/>
    <w:rsid w:val="00D54E8F"/>
    <w:rsid w:val="00D54F96"/>
    <w:rsid w:val="00D64133"/>
    <w:rsid w:val="00D64F1C"/>
    <w:rsid w:val="00D670F8"/>
    <w:rsid w:val="00D70D8E"/>
    <w:rsid w:val="00D710AA"/>
    <w:rsid w:val="00D83CDA"/>
    <w:rsid w:val="00D8455A"/>
    <w:rsid w:val="00D869C7"/>
    <w:rsid w:val="00D86BC1"/>
    <w:rsid w:val="00D91442"/>
    <w:rsid w:val="00D965AB"/>
    <w:rsid w:val="00DA01A4"/>
    <w:rsid w:val="00DA28C0"/>
    <w:rsid w:val="00DA6314"/>
    <w:rsid w:val="00DB2E54"/>
    <w:rsid w:val="00DB2FDB"/>
    <w:rsid w:val="00DB4790"/>
    <w:rsid w:val="00DB6364"/>
    <w:rsid w:val="00DB7527"/>
    <w:rsid w:val="00DC36F0"/>
    <w:rsid w:val="00DC387C"/>
    <w:rsid w:val="00DC6DD7"/>
    <w:rsid w:val="00DC6E95"/>
    <w:rsid w:val="00DC74DD"/>
    <w:rsid w:val="00DC774A"/>
    <w:rsid w:val="00DD0CB0"/>
    <w:rsid w:val="00DD1C6C"/>
    <w:rsid w:val="00DD45AD"/>
    <w:rsid w:val="00DE0162"/>
    <w:rsid w:val="00DE0B29"/>
    <w:rsid w:val="00DE1692"/>
    <w:rsid w:val="00DE3AA3"/>
    <w:rsid w:val="00DE43A7"/>
    <w:rsid w:val="00DE6AC0"/>
    <w:rsid w:val="00DE7E6E"/>
    <w:rsid w:val="00DF4012"/>
    <w:rsid w:val="00DF718A"/>
    <w:rsid w:val="00E0058B"/>
    <w:rsid w:val="00E00729"/>
    <w:rsid w:val="00E02DCA"/>
    <w:rsid w:val="00E1148E"/>
    <w:rsid w:val="00E13185"/>
    <w:rsid w:val="00E136F6"/>
    <w:rsid w:val="00E13D8C"/>
    <w:rsid w:val="00E15B65"/>
    <w:rsid w:val="00E16FE6"/>
    <w:rsid w:val="00E20454"/>
    <w:rsid w:val="00E25C2A"/>
    <w:rsid w:val="00E307C2"/>
    <w:rsid w:val="00E31F35"/>
    <w:rsid w:val="00E32164"/>
    <w:rsid w:val="00E32DD1"/>
    <w:rsid w:val="00E32F65"/>
    <w:rsid w:val="00E3644C"/>
    <w:rsid w:val="00E40889"/>
    <w:rsid w:val="00E41FB2"/>
    <w:rsid w:val="00E426A4"/>
    <w:rsid w:val="00E46F27"/>
    <w:rsid w:val="00E527A7"/>
    <w:rsid w:val="00E551BB"/>
    <w:rsid w:val="00E55973"/>
    <w:rsid w:val="00E64636"/>
    <w:rsid w:val="00E6789C"/>
    <w:rsid w:val="00E71A1E"/>
    <w:rsid w:val="00E75A87"/>
    <w:rsid w:val="00E82030"/>
    <w:rsid w:val="00E82D83"/>
    <w:rsid w:val="00E849F6"/>
    <w:rsid w:val="00E84D6F"/>
    <w:rsid w:val="00E93D41"/>
    <w:rsid w:val="00EB15D1"/>
    <w:rsid w:val="00EB6CA1"/>
    <w:rsid w:val="00EC030B"/>
    <w:rsid w:val="00EC127A"/>
    <w:rsid w:val="00EC4F54"/>
    <w:rsid w:val="00ED0B1F"/>
    <w:rsid w:val="00ED6F2A"/>
    <w:rsid w:val="00EE1D66"/>
    <w:rsid w:val="00EE440B"/>
    <w:rsid w:val="00EF1904"/>
    <w:rsid w:val="00EF52D6"/>
    <w:rsid w:val="00F07AD0"/>
    <w:rsid w:val="00F07EA0"/>
    <w:rsid w:val="00F15885"/>
    <w:rsid w:val="00F16DD3"/>
    <w:rsid w:val="00F17526"/>
    <w:rsid w:val="00F17CE7"/>
    <w:rsid w:val="00F21088"/>
    <w:rsid w:val="00F21C4D"/>
    <w:rsid w:val="00F26B53"/>
    <w:rsid w:val="00F33DE2"/>
    <w:rsid w:val="00F36703"/>
    <w:rsid w:val="00F41A63"/>
    <w:rsid w:val="00F4239F"/>
    <w:rsid w:val="00F44B87"/>
    <w:rsid w:val="00F4570E"/>
    <w:rsid w:val="00F519A7"/>
    <w:rsid w:val="00F5519C"/>
    <w:rsid w:val="00F57444"/>
    <w:rsid w:val="00F643C5"/>
    <w:rsid w:val="00F67486"/>
    <w:rsid w:val="00F735F7"/>
    <w:rsid w:val="00F74CC4"/>
    <w:rsid w:val="00F910AD"/>
    <w:rsid w:val="00F92000"/>
    <w:rsid w:val="00F92531"/>
    <w:rsid w:val="00F92B06"/>
    <w:rsid w:val="00F9359E"/>
    <w:rsid w:val="00F96BC7"/>
    <w:rsid w:val="00F97CFB"/>
    <w:rsid w:val="00FA2425"/>
    <w:rsid w:val="00FA696A"/>
    <w:rsid w:val="00FB0A42"/>
    <w:rsid w:val="00FB65AE"/>
    <w:rsid w:val="00FB675E"/>
    <w:rsid w:val="00FB6AC0"/>
    <w:rsid w:val="00FC185F"/>
    <w:rsid w:val="00FC1CB3"/>
    <w:rsid w:val="00FD093B"/>
    <w:rsid w:val="00FD09BC"/>
    <w:rsid w:val="00FD0EA7"/>
    <w:rsid w:val="00FD1F3D"/>
    <w:rsid w:val="00FD7A9A"/>
    <w:rsid w:val="00FE0429"/>
    <w:rsid w:val="00FF067B"/>
    <w:rsid w:val="00FF0C19"/>
    <w:rsid w:val="00FF1E93"/>
    <w:rsid w:val="00FF4C21"/>
    <w:rsid w:val="00FF782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41CC6976-7F08-48AC-9E1D-F9111AB33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Ttulo1">
    <w:name w:val="heading 1"/>
    <w:basedOn w:val="Normal"/>
    <w:uiPriority w:val="1"/>
    <w:qFormat/>
    <w:pPr>
      <w:outlineLvl w:val="0"/>
    </w:pPr>
    <w:rPr>
      <w:rFonts w:ascii="Arial" w:eastAsia="Arial" w:hAnsi="Arial"/>
      <w:b/>
      <w:bCs/>
      <w:sz w:val="48"/>
      <w:szCs w:val="48"/>
    </w:rPr>
  </w:style>
  <w:style w:type="paragraph" w:styleId="Ttulo2">
    <w:name w:val="heading 2"/>
    <w:basedOn w:val="Normal"/>
    <w:uiPriority w:val="1"/>
    <w:qFormat/>
    <w:pPr>
      <w:outlineLvl w:val="1"/>
    </w:pPr>
    <w:rPr>
      <w:rFonts w:ascii="Arial" w:eastAsia="Arial" w:hAnsi="Arial"/>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Arial" w:eastAsia="Arial" w:hAnsi="Arial"/>
      <w:b/>
      <w:bCs/>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2D4784"/>
    <w:pPr>
      <w:tabs>
        <w:tab w:val="center" w:pos="4252"/>
        <w:tab w:val="right" w:pos="8504"/>
      </w:tabs>
    </w:pPr>
  </w:style>
  <w:style w:type="character" w:customStyle="1" w:styleId="CabealhoChar">
    <w:name w:val="Cabeçalho Char"/>
    <w:basedOn w:val="Fontepargpadro"/>
    <w:link w:val="Cabealho"/>
    <w:uiPriority w:val="99"/>
    <w:rsid w:val="002D4784"/>
  </w:style>
  <w:style w:type="paragraph" w:styleId="Rodap">
    <w:name w:val="footer"/>
    <w:basedOn w:val="Normal"/>
    <w:link w:val="RodapChar"/>
    <w:uiPriority w:val="99"/>
    <w:unhideWhenUsed/>
    <w:rsid w:val="002D4784"/>
    <w:pPr>
      <w:tabs>
        <w:tab w:val="center" w:pos="4252"/>
        <w:tab w:val="right" w:pos="8504"/>
      </w:tabs>
    </w:pPr>
  </w:style>
  <w:style w:type="character" w:customStyle="1" w:styleId="RodapChar">
    <w:name w:val="Rodapé Char"/>
    <w:basedOn w:val="Fontepargpadro"/>
    <w:link w:val="Rodap"/>
    <w:uiPriority w:val="99"/>
    <w:rsid w:val="002D4784"/>
  </w:style>
  <w:style w:type="paragraph" w:customStyle="1" w:styleId="Default">
    <w:name w:val="Default"/>
    <w:rsid w:val="0019479F"/>
    <w:pPr>
      <w:widowControl/>
      <w:autoSpaceDE w:val="0"/>
      <w:autoSpaceDN w:val="0"/>
      <w:adjustRightInd w:val="0"/>
    </w:pPr>
    <w:rPr>
      <w:rFonts w:ascii="Arial" w:hAnsi="Arial" w:cs="Arial"/>
      <w:color w:val="000000"/>
      <w:sz w:val="24"/>
      <w:szCs w:val="24"/>
      <w:lang w:val="pt-BR"/>
    </w:rPr>
  </w:style>
  <w:style w:type="paragraph" w:styleId="Textodebalo">
    <w:name w:val="Balloon Text"/>
    <w:basedOn w:val="Normal"/>
    <w:link w:val="TextodebaloChar"/>
    <w:uiPriority w:val="99"/>
    <w:semiHidden/>
    <w:unhideWhenUsed/>
    <w:rsid w:val="00CE198C"/>
    <w:rPr>
      <w:rFonts w:ascii="Tahoma" w:hAnsi="Tahoma" w:cs="Tahoma"/>
      <w:sz w:val="16"/>
      <w:szCs w:val="16"/>
    </w:rPr>
  </w:style>
  <w:style w:type="character" w:customStyle="1" w:styleId="TextodebaloChar">
    <w:name w:val="Texto de balão Char"/>
    <w:basedOn w:val="Fontepargpadro"/>
    <w:link w:val="Textodebalo"/>
    <w:uiPriority w:val="99"/>
    <w:semiHidden/>
    <w:rsid w:val="00CE198C"/>
    <w:rPr>
      <w:rFonts w:ascii="Tahoma" w:hAnsi="Tahoma" w:cs="Tahoma"/>
      <w:sz w:val="16"/>
      <w:szCs w:val="16"/>
    </w:rPr>
  </w:style>
  <w:style w:type="table" w:styleId="Tabelacomgrade">
    <w:name w:val="Table Grid"/>
    <w:basedOn w:val="Tabelanormal"/>
    <w:uiPriority w:val="59"/>
    <w:rsid w:val="00430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detextoChar">
    <w:name w:val="Corpo de texto Char"/>
    <w:basedOn w:val="Fontepargpadro"/>
    <w:link w:val="Corpodetexto"/>
    <w:uiPriority w:val="1"/>
    <w:rsid w:val="00AB20DF"/>
    <w:rPr>
      <w:rFonts w:ascii="Arial" w:eastAsia="Arial" w:hAnsi="Arial"/>
      <w:b/>
      <w:bCs/>
      <w:sz w:val="24"/>
      <w:szCs w:val="24"/>
    </w:rPr>
  </w:style>
  <w:style w:type="paragraph" w:styleId="Pr-formataoHTML">
    <w:name w:val="HTML Preformatted"/>
    <w:basedOn w:val="Normal"/>
    <w:link w:val="Pr-formataoHTMLChar"/>
    <w:uiPriority w:val="99"/>
    <w:semiHidden/>
    <w:unhideWhenUsed/>
    <w:rsid w:val="00D32541"/>
    <w:rPr>
      <w:rFonts w:ascii="Consolas" w:hAnsi="Consolas" w:cs="Consolas"/>
      <w:sz w:val="20"/>
      <w:szCs w:val="20"/>
    </w:rPr>
  </w:style>
  <w:style w:type="character" w:customStyle="1" w:styleId="Pr-formataoHTMLChar">
    <w:name w:val="Pré-formatação HTML Char"/>
    <w:basedOn w:val="Fontepargpadro"/>
    <w:link w:val="Pr-formataoHTML"/>
    <w:uiPriority w:val="99"/>
    <w:semiHidden/>
    <w:rsid w:val="00D32541"/>
    <w:rPr>
      <w:rFonts w:ascii="Consolas" w:hAnsi="Consolas" w:cs="Consolas"/>
      <w:sz w:val="20"/>
      <w:szCs w:val="20"/>
    </w:rPr>
  </w:style>
  <w:style w:type="paragraph" w:styleId="Textodenotaderodap">
    <w:name w:val="footnote text"/>
    <w:basedOn w:val="Normal"/>
    <w:link w:val="TextodenotaderodapChar"/>
    <w:uiPriority w:val="99"/>
    <w:semiHidden/>
    <w:unhideWhenUsed/>
    <w:rsid w:val="003D2940"/>
    <w:rPr>
      <w:sz w:val="20"/>
      <w:szCs w:val="20"/>
    </w:rPr>
  </w:style>
  <w:style w:type="character" w:customStyle="1" w:styleId="TextodenotaderodapChar">
    <w:name w:val="Texto de nota de rodapé Char"/>
    <w:basedOn w:val="Fontepargpadro"/>
    <w:link w:val="Textodenotaderodap"/>
    <w:uiPriority w:val="99"/>
    <w:semiHidden/>
    <w:rsid w:val="003D2940"/>
    <w:rPr>
      <w:sz w:val="20"/>
      <w:szCs w:val="20"/>
    </w:rPr>
  </w:style>
  <w:style w:type="character" w:styleId="Refdenotaderodap">
    <w:name w:val="footnote reference"/>
    <w:basedOn w:val="Fontepargpadro"/>
    <w:uiPriority w:val="99"/>
    <w:semiHidden/>
    <w:unhideWhenUsed/>
    <w:rsid w:val="003D29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8714">
      <w:bodyDiv w:val="1"/>
      <w:marLeft w:val="0"/>
      <w:marRight w:val="0"/>
      <w:marTop w:val="0"/>
      <w:marBottom w:val="0"/>
      <w:divBdr>
        <w:top w:val="none" w:sz="0" w:space="0" w:color="auto"/>
        <w:left w:val="none" w:sz="0" w:space="0" w:color="auto"/>
        <w:bottom w:val="none" w:sz="0" w:space="0" w:color="auto"/>
        <w:right w:val="none" w:sz="0" w:space="0" w:color="auto"/>
      </w:divBdr>
    </w:div>
    <w:div w:id="1245069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8E979-A8DC-4828-9ADB-78CE1C46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1854</Words>
  <Characters>10015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Bibliotecario Unibalsas</dc:creator>
  <cp:lastModifiedBy>FabioRoberto Pillatt</cp:lastModifiedBy>
  <cp:revision>3</cp:revision>
  <cp:lastPrinted>2016-08-11T19:45:00Z</cp:lastPrinted>
  <dcterms:created xsi:type="dcterms:W3CDTF">2023-08-10T18:43:00Z</dcterms:created>
  <dcterms:modified xsi:type="dcterms:W3CDTF">2023-08-10T19:18:00Z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2013-09-24T00:00:00Z</vt:filetime>
  </property>
  <property fmtid="{D5CDD505-2E9C-101B-9397-08002B2CF9AE}" pid="3" name="LastSaved">
    <vt:filetime>2014-09-12T00:00:00Z</vt:filetime>
  </property>
</Properties>
</file>